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55" w:rsidRDefault="0050451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-890270</wp:posOffset>
            </wp:positionV>
            <wp:extent cx="7798425" cy="1809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document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333" cy="181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514" w:rsidRDefault="00504514">
      <w:pPr>
        <w:rPr>
          <w:b/>
        </w:rPr>
      </w:pPr>
    </w:p>
    <w:p w:rsidR="00C8285E" w:rsidRPr="00BD2355" w:rsidRDefault="00BD2355">
      <w:pPr>
        <w:rPr>
          <w:b/>
        </w:rPr>
      </w:pPr>
      <w:r w:rsidRPr="00BD2355">
        <w:rPr>
          <w:b/>
        </w:rPr>
        <w:t>Matemáticas para Arquitectura</w:t>
      </w:r>
    </w:p>
    <w:p w:rsidR="00BD2355" w:rsidRDefault="00BD2355">
      <w:r>
        <w:t>Guía de ejercicios</w:t>
      </w:r>
      <w:r w:rsidR="00EE5474">
        <w:t xml:space="preserve"> 1</w:t>
      </w:r>
    </w:p>
    <w:p w:rsidR="00BD2355" w:rsidRDefault="00BD2355" w:rsidP="00BD2355">
      <w:pPr>
        <w:pStyle w:val="Sinespaciado"/>
        <w:numPr>
          <w:ilvl w:val="0"/>
          <w:numId w:val="5"/>
        </w:numPr>
      </w:pPr>
      <w:r w:rsidRPr="00BD2355">
        <w:t>Un carpintero corta el extremo de una tabla de 4 pulgadas, formando un bisel de 25° con</w:t>
      </w:r>
      <w:r>
        <w:t xml:space="preserve"> respecto a la vertical, comenzando en un punto a 1 ½ pulgadas del extremo de la tabla. </w:t>
      </w:r>
      <w:r w:rsidRPr="00BD2355">
        <w:t>Calcular las longitudes del corte diagonal y del lado restante.</w:t>
      </w:r>
    </w:p>
    <w:p w:rsidR="00BD2355" w:rsidRDefault="00BD2355" w:rsidP="00BD2355">
      <w:pPr>
        <w:pStyle w:val="Sinespaciado"/>
        <w:ind w:left="720"/>
      </w:pPr>
    </w:p>
    <w:p w:rsidR="00BD2355" w:rsidRDefault="00BD2355" w:rsidP="00BD2355">
      <w:pPr>
        <w:pStyle w:val="Sinespaciado"/>
        <w:numPr>
          <w:ilvl w:val="0"/>
          <w:numId w:val="5"/>
        </w:numPr>
      </w:pPr>
      <w:r>
        <w:t>Un topógrafo usa un instrumento llamado teodolito para medir el ángulo de elevación entre el nivel del piso y la cumbre de una montaña. En un punto, se mide un ángulo de elevación de 41°. Medio kilómetro más lejos de la base de la montaña, el ángulo de elev</w:t>
      </w:r>
      <w:bookmarkStart w:id="0" w:name="_GoBack"/>
      <w:bookmarkEnd w:id="0"/>
      <w:r>
        <w:t>ación medido es de 37°. ¿Qué altura tiene la montaña?</w:t>
      </w:r>
    </w:p>
    <w:p w:rsidR="00BD2355" w:rsidRDefault="00BD2355" w:rsidP="00BD2355">
      <w:pPr>
        <w:pStyle w:val="Sinespaciado"/>
      </w:pPr>
    </w:p>
    <w:p w:rsidR="00BD2355" w:rsidRDefault="00BD2355" w:rsidP="00BD2355">
      <w:pPr>
        <w:pStyle w:val="Sinespaciado"/>
        <w:numPr>
          <w:ilvl w:val="0"/>
          <w:numId w:val="5"/>
        </w:numPr>
      </w:pPr>
      <w:r>
        <w:t xml:space="preserve">Un puente levadizo mide 7.5 m de orilla a orilla, y cuando se abre por completo forma un ángulo de 43° con la horizontal. Cuando el puente se cierra, el ángulo de depresión de la orilla a un punto en la superficie del agua bajo el extremo opuesto es de 27°. Cuando el puente está totalmente abierto, ¿cuál es la distancia </w:t>
      </w:r>
      <w:r w:rsidRPr="00BD2355">
        <w:rPr>
          <w:rFonts w:ascii="TimesLTStd-Italic" w:hAnsi="TimesLTStd-Italic" w:cs="TimesLTStd-Italic"/>
          <w:i/>
          <w:iCs/>
        </w:rPr>
        <w:t xml:space="preserve">d </w:t>
      </w:r>
      <w:r>
        <w:t>entre el punto más alto del puente y el agua?</w:t>
      </w:r>
    </w:p>
    <w:p w:rsidR="00BD2355" w:rsidRDefault="00BD2355" w:rsidP="00BD2355">
      <w:pPr>
        <w:pStyle w:val="Sinespaciado"/>
      </w:pPr>
    </w:p>
    <w:p w:rsidR="00BD2355" w:rsidRDefault="00BD2355" w:rsidP="00BD2355">
      <w:pPr>
        <w:pStyle w:val="Sinespaciado"/>
        <w:numPr>
          <w:ilvl w:val="0"/>
          <w:numId w:val="5"/>
        </w:numPr>
      </w:pPr>
      <w:r>
        <w:t>Un edificio está al lado de una colina que baja formando un ángulo de 15°. El Sol está sobre la colina, y desde el edificio tiene un ángulo de elevación de 42°. Calcular la altura del edificio, si su sombra mide 36 pies de longitud.</w:t>
      </w:r>
    </w:p>
    <w:p w:rsidR="00BD2355" w:rsidRDefault="00BD2355" w:rsidP="00BD2355">
      <w:pPr>
        <w:pStyle w:val="Sinespaciado"/>
      </w:pPr>
    </w:p>
    <w:p w:rsidR="00BD2355" w:rsidRPr="00BD2355" w:rsidRDefault="00BD2355" w:rsidP="00BD2355">
      <w:pPr>
        <w:pStyle w:val="Sinespaciado"/>
        <w:numPr>
          <w:ilvl w:val="0"/>
          <w:numId w:val="5"/>
        </w:numPr>
      </w:pPr>
      <w:r>
        <w:t xml:space="preserve">Dos torres vigía están situadas en las cumbres de las montañas </w:t>
      </w:r>
      <w:r w:rsidRPr="00BD2355">
        <w:rPr>
          <w:rFonts w:ascii="TimesLTStd-Italic" w:hAnsi="TimesLTStd-Italic" w:cs="TimesLTStd-Italic"/>
          <w:i/>
          <w:iCs/>
        </w:rPr>
        <w:t xml:space="preserve">A </w:t>
      </w:r>
      <w:r>
        <w:t xml:space="preserve">y </w:t>
      </w:r>
      <w:r w:rsidRPr="00BD2355">
        <w:rPr>
          <w:rFonts w:ascii="TimesLTStd-Italic" w:hAnsi="TimesLTStd-Italic" w:cs="TimesLTStd-Italic"/>
          <w:i/>
          <w:iCs/>
        </w:rPr>
        <w:t>B</w:t>
      </w:r>
      <w:r>
        <w:t xml:space="preserve">, a 4 millas de distancia. Un equipo de bomberos en helicóptero está en un valle en el punto </w:t>
      </w:r>
      <w:r w:rsidRPr="00BD2355">
        <w:rPr>
          <w:rFonts w:ascii="TimesLTStd-Italic" w:hAnsi="TimesLTStd-Italic" w:cs="TimesLTStd-Italic"/>
          <w:i/>
          <w:iCs/>
        </w:rPr>
        <w:t>C</w:t>
      </w:r>
      <w:r>
        <w:t xml:space="preserve">, a 3 millas de </w:t>
      </w:r>
      <w:r w:rsidRPr="00BD2355">
        <w:rPr>
          <w:rFonts w:ascii="TimesLTStd-Italic" w:hAnsi="TimesLTStd-Italic" w:cs="TimesLTStd-Italic"/>
          <w:i/>
          <w:iCs/>
        </w:rPr>
        <w:t xml:space="preserve">A </w:t>
      </w:r>
      <w:r>
        <w:t xml:space="preserve">y a 2 millas de </w:t>
      </w:r>
      <w:r w:rsidRPr="00BD2355">
        <w:rPr>
          <w:rFonts w:ascii="TimesLTStd-Italic" w:hAnsi="TimesLTStd-Italic" w:cs="TimesLTStd-Italic"/>
          <w:i/>
          <w:iCs/>
        </w:rPr>
        <w:t>B</w:t>
      </w:r>
      <w:r>
        <w:t xml:space="preserve">. Usando la línea entre </w:t>
      </w:r>
      <w:r w:rsidRPr="00BD2355">
        <w:rPr>
          <w:rFonts w:ascii="TimesLTStd-Italic" w:hAnsi="TimesLTStd-Italic" w:cs="TimesLTStd-Italic"/>
          <w:i/>
          <w:iCs/>
        </w:rPr>
        <w:t xml:space="preserve">A </w:t>
      </w:r>
      <w:r>
        <w:t xml:space="preserve">y </w:t>
      </w:r>
      <w:r w:rsidRPr="00BD2355">
        <w:rPr>
          <w:rFonts w:ascii="TimesLTStd-Italic" w:hAnsi="TimesLTStd-Italic" w:cs="TimesLTStd-Italic"/>
          <w:i/>
          <w:iCs/>
        </w:rPr>
        <w:t xml:space="preserve">B </w:t>
      </w:r>
      <w:r>
        <w:t xml:space="preserve">como referencia, un vigía ve un incendio en un ángulo de 40° de la torre </w:t>
      </w:r>
      <w:r w:rsidRPr="00BD2355">
        <w:rPr>
          <w:rFonts w:ascii="TimesLTStd-Italic" w:hAnsi="TimesLTStd-Italic" w:cs="TimesLTStd-Italic"/>
          <w:i/>
          <w:iCs/>
        </w:rPr>
        <w:t>A</w:t>
      </w:r>
      <w:r>
        <w:t xml:space="preserve">, y a 82° de la torre </w:t>
      </w:r>
      <w:r w:rsidRPr="00BD2355">
        <w:rPr>
          <w:rFonts w:ascii="TimesLTStd-Italic" w:hAnsi="TimesLTStd-Italic" w:cs="TimesLTStd-Italic"/>
          <w:i/>
          <w:iCs/>
        </w:rPr>
        <w:t>B</w:t>
      </w:r>
      <w:r>
        <w:t xml:space="preserve">. ¿A qué ángulo, medido a partir de </w:t>
      </w:r>
      <w:r w:rsidRPr="00BD2355">
        <w:rPr>
          <w:rFonts w:ascii="TimesLTStd-Italic" w:hAnsi="TimesLTStd-Italic" w:cs="TimesLTStd-Italic"/>
          <w:i/>
          <w:iCs/>
        </w:rPr>
        <w:t>CB</w:t>
      </w:r>
      <w:r>
        <w:t>, debe volar el helicóptero para dirigirse hacia el incendio?</w:t>
      </w:r>
    </w:p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>
      <w:r>
        <w:t xml:space="preserve">Fuente: Álgebra, trigonometría y geometría analítica. </w:t>
      </w:r>
      <w:sdt>
        <w:sdtPr>
          <w:id w:val="-2045434687"/>
          <w:citation/>
        </w:sdtPr>
        <w:sdtEndPr/>
        <w:sdtContent>
          <w:r>
            <w:fldChar w:fldCharType="begin"/>
          </w:r>
          <w:r>
            <w:instrText xml:space="preserve"> CITATION Zil12 \l 13322 </w:instrText>
          </w:r>
          <w:r>
            <w:fldChar w:fldCharType="separate"/>
          </w:r>
          <w:r>
            <w:rPr>
              <w:noProof/>
            </w:rPr>
            <w:t xml:space="preserve"> (Zill, 2012)</w:t>
          </w:r>
          <w:r>
            <w:fldChar w:fldCharType="end"/>
          </w:r>
        </w:sdtContent>
      </w:sdt>
    </w:p>
    <w:sectPr w:rsidR="00BD2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Std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C23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8FE"/>
    <w:multiLevelType w:val="hybridMultilevel"/>
    <w:tmpl w:val="0B146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C4F"/>
    <w:multiLevelType w:val="hybridMultilevel"/>
    <w:tmpl w:val="27846E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51F1"/>
    <w:multiLevelType w:val="hybridMultilevel"/>
    <w:tmpl w:val="0B146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4633"/>
    <w:multiLevelType w:val="hybridMultilevel"/>
    <w:tmpl w:val="464C278C"/>
    <w:lvl w:ilvl="0" w:tplc="340A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05A2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0372F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7433E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201"/>
    <w:multiLevelType w:val="hybridMultilevel"/>
    <w:tmpl w:val="7CA8B6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5"/>
    <w:rsid w:val="00010443"/>
    <w:rsid w:val="000258CF"/>
    <w:rsid w:val="000509F6"/>
    <w:rsid w:val="0005784E"/>
    <w:rsid w:val="00085492"/>
    <w:rsid w:val="00085B72"/>
    <w:rsid w:val="0009683B"/>
    <w:rsid w:val="000969B8"/>
    <w:rsid w:val="000A6789"/>
    <w:rsid w:val="000E02E4"/>
    <w:rsid w:val="000F2810"/>
    <w:rsid w:val="0012154D"/>
    <w:rsid w:val="0016569E"/>
    <w:rsid w:val="001A5704"/>
    <w:rsid w:val="001C71FE"/>
    <w:rsid w:val="001E2A2B"/>
    <w:rsid w:val="001F09A3"/>
    <w:rsid w:val="001F11E9"/>
    <w:rsid w:val="002201B3"/>
    <w:rsid w:val="002332EF"/>
    <w:rsid w:val="002531BB"/>
    <w:rsid w:val="00275144"/>
    <w:rsid w:val="002767D0"/>
    <w:rsid w:val="002813C9"/>
    <w:rsid w:val="00297BC5"/>
    <w:rsid w:val="002A0554"/>
    <w:rsid w:val="002B7128"/>
    <w:rsid w:val="002D3E97"/>
    <w:rsid w:val="003208D5"/>
    <w:rsid w:val="003301E1"/>
    <w:rsid w:val="0035442E"/>
    <w:rsid w:val="00356564"/>
    <w:rsid w:val="00376BB3"/>
    <w:rsid w:val="00377E15"/>
    <w:rsid w:val="00393FFC"/>
    <w:rsid w:val="0039578F"/>
    <w:rsid w:val="003E4BBE"/>
    <w:rsid w:val="00401857"/>
    <w:rsid w:val="004112D3"/>
    <w:rsid w:val="004228A1"/>
    <w:rsid w:val="00425061"/>
    <w:rsid w:val="00443B9C"/>
    <w:rsid w:val="00461237"/>
    <w:rsid w:val="00504514"/>
    <w:rsid w:val="00536CE2"/>
    <w:rsid w:val="005A4F23"/>
    <w:rsid w:val="005B2D0E"/>
    <w:rsid w:val="005F354D"/>
    <w:rsid w:val="00634662"/>
    <w:rsid w:val="006433B3"/>
    <w:rsid w:val="00657AAE"/>
    <w:rsid w:val="0066227E"/>
    <w:rsid w:val="006D4670"/>
    <w:rsid w:val="0072019C"/>
    <w:rsid w:val="007365C8"/>
    <w:rsid w:val="00746AD3"/>
    <w:rsid w:val="00784B72"/>
    <w:rsid w:val="007A3C8F"/>
    <w:rsid w:val="00802506"/>
    <w:rsid w:val="008238E5"/>
    <w:rsid w:val="00833B4E"/>
    <w:rsid w:val="00834551"/>
    <w:rsid w:val="00867D19"/>
    <w:rsid w:val="008E12B4"/>
    <w:rsid w:val="008F429E"/>
    <w:rsid w:val="0091535A"/>
    <w:rsid w:val="00921D05"/>
    <w:rsid w:val="00923567"/>
    <w:rsid w:val="0092478B"/>
    <w:rsid w:val="009376BC"/>
    <w:rsid w:val="00953360"/>
    <w:rsid w:val="009813F8"/>
    <w:rsid w:val="00990443"/>
    <w:rsid w:val="009964BD"/>
    <w:rsid w:val="009C7880"/>
    <w:rsid w:val="009C7890"/>
    <w:rsid w:val="009D52BA"/>
    <w:rsid w:val="00A012F0"/>
    <w:rsid w:val="00A01F1D"/>
    <w:rsid w:val="00A050F5"/>
    <w:rsid w:val="00A3141F"/>
    <w:rsid w:val="00A46A76"/>
    <w:rsid w:val="00A61F27"/>
    <w:rsid w:val="00AB60F6"/>
    <w:rsid w:val="00AC6788"/>
    <w:rsid w:val="00AF434C"/>
    <w:rsid w:val="00B2124B"/>
    <w:rsid w:val="00B41E56"/>
    <w:rsid w:val="00B70417"/>
    <w:rsid w:val="00B96C02"/>
    <w:rsid w:val="00BD2355"/>
    <w:rsid w:val="00C00A2A"/>
    <w:rsid w:val="00C02205"/>
    <w:rsid w:val="00C12A96"/>
    <w:rsid w:val="00C50AAC"/>
    <w:rsid w:val="00C61341"/>
    <w:rsid w:val="00C634E8"/>
    <w:rsid w:val="00C710B6"/>
    <w:rsid w:val="00C8285E"/>
    <w:rsid w:val="00C932DA"/>
    <w:rsid w:val="00C97968"/>
    <w:rsid w:val="00D34CD5"/>
    <w:rsid w:val="00D65943"/>
    <w:rsid w:val="00D71919"/>
    <w:rsid w:val="00D71A11"/>
    <w:rsid w:val="00DE4269"/>
    <w:rsid w:val="00E079D8"/>
    <w:rsid w:val="00E25769"/>
    <w:rsid w:val="00E345D7"/>
    <w:rsid w:val="00E35491"/>
    <w:rsid w:val="00E420C4"/>
    <w:rsid w:val="00E4648C"/>
    <w:rsid w:val="00E6345A"/>
    <w:rsid w:val="00E74896"/>
    <w:rsid w:val="00EA47FC"/>
    <w:rsid w:val="00ED2AB3"/>
    <w:rsid w:val="00EE5474"/>
    <w:rsid w:val="00F02A03"/>
    <w:rsid w:val="00F24E35"/>
    <w:rsid w:val="00F34C09"/>
    <w:rsid w:val="00F46118"/>
    <w:rsid w:val="00F76109"/>
    <w:rsid w:val="00F960B2"/>
    <w:rsid w:val="00FA2B1F"/>
    <w:rsid w:val="00FB0A69"/>
    <w:rsid w:val="00FB298F"/>
    <w:rsid w:val="00FC046A"/>
    <w:rsid w:val="00FD37A4"/>
    <w:rsid w:val="00FE0444"/>
    <w:rsid w:val="00FE4467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9AF19"/>
  <w15:chartTrackingRefBased/>
  <w15:docId w15:val="{A1B41BC3-962F-4E02-97D3-86ED678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55"/>
    <w:pPr>
      <w:ind w:left="720"/>
      <w:contextualSpacing/>
    </w:pPr>
  </w:style>
  <w:style w:type="paragraph" w:styleId="Sinespaciado">
    <w:name w:val="No Spacing"/>
    <w:uiPriority w:val="1"/>
    <w:qFormat/>
    <w:rsid w:val="00BD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Zil12</b:Tag>
    <b:SourceType>Book</b:SourceType>
    <b:Guid>{8A3FB15E-66F1-4BF8-BE1C-1865941A9CAB}</b:Guid>
    <b:Title>Álgebra, Trigonometría y Geometría Analítica</b:Title>
    <b:Year>2012</b:Year>
    <b:Author>
      <b:Author>
        <b:NameList>
          <b:Person>
            <b:Last>Zill</b:Last>
            <b:First>Dennis</b:First>
          </b:Person>
        </b:NameList>
      </b:Author>
    </b:Author>
    <b:City>México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5D2475E6-B47E-400B-B44D-358F6185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Bravo Saavedra (valentina.bravo.s)</dc:creator>
  <cp:keywords/>
  <dc:description/>
  <cp:lastModifiedBy>Valentina Paz Bravo Saavedra (valentina.bravo.s)</cp:lastModifiedBy>
  <cp:revision>3</cp:revision>
  <dcterms:created xsi:type="dcterms:W3CDTF">2018-04-03T01:38:00Z</dcterms:created>
  <dcterms:modified xsi:type="dcterms:W3CDTF">2018-04-15T18:44:00Z</dcterms:modified>
</cp:coreProperties>
</file>