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20" w:rsidRPr="0025452F" w:rsidRDefault="0025452F" w:rsidP="0025452F">
      <w:pPr>
        <w:spacing w:line="240" w:lineRule="auto"/>
        <w:rPr>
          <w:rFonts w:ascii="Arial" w:hAnsi="Arial" w:cs="Arial"/>
          <w:color w:val="000000"/>
          <w:sz w:val="17"/>
          <w:szCs w:val="17"/>
          <w:shd w:val="clear" w:color="auto" w:fill="FAFAFA"/>
        </w:rPr>
      </w:pPr>
      <w:r w:rsidRPr="0025452F">
        <w:rPr>
          <w:rFonts w:ascii="Arial" w:hAnsi="Arial" w:cs="Arial"/>
          <w:b/>
          <w:color w:val="222222"/>
          <w:u w:val="single"/>
          <w:shd w:val="clear" w:color="auto" w:fill="FFFFFF"/>
        </w:rPr>
        <w:t>Grupos segunda evaluación y asignación de temas.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color w:val="222222"/>
        </w:rPr>
        <w:br/>
      </w:r>
      <w:r w:rsidRPr="0025452F">
        <w:rPr>
          <w:rFonts w:ascii="Arial" w:hAnsi="Arial" w:cs="Arial"/>
          <w:b/>
          <w:color w:val="222222"/>
        </w:rPr>
        <w:t>GRUPO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Javiera Acevedo Espinoza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2) Rosario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Asenjo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3) Francisco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Belmar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Cristina Durán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5) Juan Pablo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Fuenzalida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Peñaloza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Melissa Lineros San Martín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de la situación de los intereses moratorios en la jurisprudencia de inaplicabilidad del Tribunal Constitucional.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452F">
        <w:rPr>
          <w:rFonts w:ascii="Arial" w:hAnsi="Arial" w:cs="Arial"/>
          <w:b/>
          <w:color w:val="222222"/>
        </w:rPr>
        <w:t>GRUPO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Josefa Contreras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Marcelo Contreras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Droghetti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Francisco Mesa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Mariajose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Pérez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Gonzalo Soto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Materia: análisis de la figura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solve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repete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la jurisprudencia del Tribunal Constitucional –sentencias de inaplicabilidad y de inconstitucionalidad-.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452F">
        <w:rPr>
          <w:rFonts w:ascii="Arial" w:hAnsi="Arial" w:cs="Arial"/>
          <w:b/>
          <w:color w:val="222222"/>
        </w:rPr>
        <w:t>GRUPO 3</w:t>
      </w:r>
      <w:r w:rsidRPr="0025452F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Daniel Bustos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la Luz Daniel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3) Miguel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Grez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Alonso Paredes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5) Rodrigo Valenzuela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Camila Venegas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3.- Informe en Derecho.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de la jurisprudencia de inaplicabilidad del Tribunal Constitucional sobre disposiciones de la Ley   de Rentas Municipales – Excluir la relativa a los art. 23 y 24-.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452F">
        <w:rPr>
          <w:rFonts w:ascii="Arial" w:hAnsi="Arial" w:cs="Arial"/>
          <w:b/>
          <w:color w:val="222222"/>
        </w:rPr>
        <w:t>GRUPO 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Alonso Paredes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Daniel Bustos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3) Miguel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Grez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Rodrigo Valenzuela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5) Camila Venegas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María de la Luz Daniel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de las sentencias de inaplicabilidad relacionadas con el artículo 2331 del Código Civil –sentencias de inaplicabilidad  y de inconstitucionalidad-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452F">
        <w:rPr>
          <w:rFonts w:ascii="Arial" w:hAnsi="Arial" w:cs="Arial"/>
          <w:b/>
          <w:color w:val="222222"/>
          <w:shd w:val="clear" w:color="auto" w:fill="FFFFFF"/>
        </w:rPr>
        <w:lastRenderedPageBreak/>
        <w:t> </w:t>
      </w:r>
      <w:r w:rsidRPr="0025452F">
        <w:rPr>
          <w:rFonts w:ascii="Arial" w:hAnsi="Arial" w:cs="Arial"/>
          <w:b/>
          <w:color w:val="222222"/>
        </w:rPr>
        <w:t>GRUPO 5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Emilio Ibarra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2) Sara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Bertchik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Soho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Langbehn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Benjamín Peña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5) Tomás Cortés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6) Vera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Yacher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6.- Informe en Derecho.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acerca de la protección de la maternidad en la jurisprudencia del Tribunal Constitucional.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452F">
        <w:rPr>
          <w:rFonts w:ascii="Arial" w:hAnsi="Arial" w:cs="Arial"/>
          <w:b/>
          <w:color w:val="222222"/>
        </w:rPr>
        <w:t>GRUPO 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Francisca Silva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Nicolás Zepeda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3) Diego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Gorigoitia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Nicolás Rendón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5) Valentina Retamal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7.- Informe en Derecho.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de la jurisprudencia de inaplicabilidad del Tribunal Constitucional relacionada con la Universidad de Chile.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452F">
        <w:rPr>
          <w:rFonts w:ascii="Arial" w:hAnsi="Arial" w:cs="Arial"/>
          <w:b/>
          <w:color w:val="222222"/>
        </w:rPr>
        <w:t>GRUPO 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Diego Triviño Ramírez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2) Mauricio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Curimil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Vargas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 Manuel Rodríguez Benavides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Natalia Soto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5) Nicole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Almuna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Carolina Galaz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de la jurisprudencia de inaplicabilidad del Tribunal Constitucional relacionada con la Ley Orgánica Constitucional de Municipalidades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5452F">
        <w:rPr>
          <w:rFonts w:ascii="Arial" w:hAnsi="Arial" w:cs="Arial"/>
          <w:b/>
          <w:color w:val="222222"/>
        </w:rPr>
        <w:t>GRUPO 8</w:t>
      </w:r>
      <w:r w:rsidRPr="0025452F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1) Pedro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Pincheira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2) Felipe Martínez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 Rodrigo Ruiz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4) Camilo Ruz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Bastían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Cabrera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Francisca Barra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9.- Informe en Derecho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de la jurisprudencia de inaplicabilidad del Tribunal Constitucional relacionada con la Ley N° 18.410.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25452F">
        <w:rPr>
          <w:rFonts w:ascii="Arial" w:hAnsi="Arial" w:cs="Arial"/>
          <w:b/>
          <w:color w:val="222222"/>
          <w:shd w:val="clear" w:color="auto" w:fill="FFFFFF"/>
        </w:rPr>
        <w:t>“GRUPO” 9</w:t>
      </w:r>
      <w:r>
        <w:rPr>
          <w:rFonts w:ascii="Arial" w:hAnsi="Arial" w:cs="Arial"/>
          <w:b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br/>
        <w:t>1) Cristóbal Moro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Materia: análisis de la jurisprudencia de inaplicabilidad del Tribunal Constitucional relacionada con el principio no bis in ídem.</w:t>
      </w:r>
    </w:p>
    <w:sectPr w:rsidR="00795420" w:rsidRPr="00254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0C2"/>
    <w:multiLevelType w:val="hybridMultilevel"/>
    <w:tmpl w:val="BBAE9602"/>
    <w:lvl w:ilvl="0" w:tplc="CEB69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75D4F"/>
    <w:multiLevelType w:val="hybridMultilevel"/>
    <w:tmpl w:val="0410160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566FA"/>
    <w:multiLevelType w:val="hybridMultilevel"/>
    <w:tmpl w:val="F0D25F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2F"/>
    <w:rsid w:val="0025452F"/>
    <w:rsid w:val="007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5452F"/>
  </w:style>
  <w:style w:type="paragraph" w:styleId="Prrafodelista">
    <w:name w:val="List Paragraph"/>
    <w:basedOn w:val="Normal"/>
    <w:uiPriority w:val="34"/>
    <w:qFormat/>
    <w:rsid w:val="00254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5452F"/>
  </w:style>
  <w:style w:type="paragraph" w:styleId="Prrafodelista">
    <w:name w:val="List Paragraph"/>
    <w:basedOn w:val="Normal"/>
    <w:uiPriority w:val="34"/>
    <w:qFormat/>
    <w:rsid w:val="00254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ced</cp:lastModifiedBy>
  <cp:revision>1</cp:revision>
  <dcterms:created xsi:type="dcterms:W3CDTF">2014-11-07T19:46:00Z</dcterms:created>
  <dcterms:modified xsi:type="dcterms:W3CDTF">2014-11-07T19:58:00Z</dcterms:modified>
</cp:coreProperties>
</file>