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2CE4" w14:textId="77777777" w:rsidR="00CE0B15" w:rsidRDefault="00000000">
      <w:pPr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PROGRAMA DE ASIGNATURA </w:t>
      </w:r>
    </w:p>
    <w:p w14:paraId="452FEB8A" w14:textId="77777777" w:rsidR="00CE0B15" w:rsidRDefault="00CE0B15">
      <w:pPr>
        <w:rPr>
          <w:rFonts w:ascii="Arial" w:eastAsia="Arial" w:hAnsi="Arial" w:cs="Arial"/>
          <w:sz w:val="22"/>
          <w:szCs w:val="22"/>
        </w:rPr>
      </w:pPr>
    </w:p>
    <w:p w14:paraId="5A6BD643" w14:textId="77777777" w:rsidR="00CE0B15" w:rsidRDefault="00000000">
      <w:pPr>
        <w:jc w:val="both"/>
        <w:rPr>
          <w:rFonts w:ascii="Arial" w:eastAsia="Arial" w:hAnsi="Arial" w:cs="Arial"/>
          <w:i/>
          <w:color w:val="535353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NOMBRE DE LA ASIGNATURA </w:t>
      </w:r>
    </w:p>
    <w:p w14:paraId="7607ACF7" w14:textId="77777777" w:rsidR="00CE0B15" w:rsidRDefault="00CE0B15">
      <w:pPr>
        <w:rPr>
          <w:rFonts w:ascii="Arial" w:eastAsia="Arial" w:hAnsi="Arial" w:cs="Arial"/>
          <w:i/>
          <w:color w:val="535353"/>
          <w:sz w:val="22"/>
          <w:szCs w:val="22"/>
        </w:rPr>
      </w:pPr>
    </w:p>
    <w:p w14:paraId="1F837DC3" w14:textId="77777777" w:rsidR="00CE0B1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TALLER DE REVISIÓN SISTEMÁTICA Y META-ANÁLISIS</w:t>
      </w:r>
    </w:p>
    <w:p w14:paraId="127C6966" w14:textId="77777777" w:rsidR="00CE0B15" w:rsidRDefault="00CE0B15">
      <w:pPr>
        <w:rPr>
          <w:rFonts w:ascii="Arial" w:eastAsia="Arial" w:hAnsi="Arial" w:cs="Arial"/>
          <w:sz w:val="22"/>
          <w:szCs w:val="22"/>
        </w:rPr>
      </w:pPr>
    </w:p>
    <w:p w14:paraId="49E43370" w14:textId="77777777" w:rsidR="00CE0B15" w:rsidRDefault="00000000">
      <w:pPr>
        <w:widowControl w:val="0"/>
        <w:jc w:val="both"/>
        <w:rPr>
          <w:rFonts w:ascii="Arial" w:eastAsia="Arial" w:hAnsi="Arial" w:cs="Arial"/>
          <w:i/>
          <w:color w:val="535353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NOMBRE DE LA ASIGNATURA EN INGLÉS </w:t>
      </w:r>
      <w:r>
        <w:rPr>
          <w:rFonts w:ascii="Arial" w:eastAsia="Arial" w:hAnsi="Arial" w:cs="Arial"/>
          <w:i/>
          <w:sz w:val="22"/>
          <w:szCs w:val="22"/>
        </w:rPr>
        <w:t>(</w:t>
      </w:r>
      <w:r>
        <w:rPr>
          <w:rFonts w:ascii="Arial" w:eastAsia="Arial" w:hAnsi="Arial" w:cs="Arial"/>
          <w:i/>
          <w:color w:val="535353"/>
          <w:sz w:val="22"/>
          <w:szCs w:val="22"/>
        </w:rPr>
        <w:t>Nombre de la asignatura en inglés, de acuerdo a la traducción técnica (no literal) del nombre de la asignatura)</w:t>
      </w:r>
    </w:p>
    <w:p w14:paraId="5296312B" w14:textId="77777777" w:rsidR="00CE0B15" w:rsidRDefault="00CE0B15">
      <w:pPr>
        <w:widowControl w:val="0"/>
        <w:jc w:val="both"/>
        <w:rPr>
          <w:rFonts w:ascii="Arial" w:eastAsia="Arial" w:hAnsi="Arial" w:cs="Arial"/>
          <w:i/>
          <w:color w:val="535353"/>
          <w:sz w:val="22"/>
          <w:szCs w:val="22"/>
        </w:rPr>
      </w:pPr>
    </w:p>
    <w:p w14:paraId="66E92486" w14:textId="77777777" w:rsidR="00CE0B15" w:rsidRPr="001C1D7C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600"/>
        </w:tabs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1C1D7C">
        <w:rPr>
          <w:rFonts w:ascii="Arial" w:eastAsia="Arial" w:hAnsi="Arial" w:cs="Arial"/>
          <w:sz w:val="22"/>
          <w:szCs w:val="22"/>
          <w:lang w:val="en-US"/>
        </w:rPr>
        <w:t>Workshop on systematic review and meta-analysis</w:t>
      </w:r>
      <w:r w:rsidRPr="001C1D7C">
        <w:rPr>
          <w:rFonts w:ascii="Arial" w:eastAsia="Arial" w:hAnsi="Arial" w:cs="Arial"/>
          <w:sz w:val="22"/>
          <w:szCs w:val="22"/>
          <w:lang w:val="en-US"/>
        </w:rPr>
        <w:tab/>
      </w:r>
    </w:p>
    <w:p w14:paraId="192B03B8" w14:textId="77777777" w:rsidR="00CE0B15" w:rsidRPr="001C1D7C" w:rsidRDefault="00CE0B15">
      <w:pPr>
        <w:rPr>
          <w:rFonts w:ascii="Arial" w:eastAsia="Arial" w:hAnsi="Arial" w:cs="Arial"/>
          <w:sz w:val="22"/>
          <w:szCs w:val="22"/>
          <w:lang w:val="en-US"/>
        </w:rPr>
      </w:pPr>
    </w:p>
    <w:p w14:paraId="223A77EC" w14:textId="77777777" w:rsidR="00CE0B15" w:rsidRDefault="00000000">
      <w:pPr>
        <w:widowControl w:val="0"/>
        <w:jc w:val="both"/>
        <w:rPr>
          <w:rFonts w:ascii="Arial" w:eastAsia="Arial" w:hAnsi="Arial" w:cs="Arial"/>
          <w:i/>
          <w:color w:val="535353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TIPO DE CRÉDITOS DE LA ASIGNATURA </w:t>
      </w:r>
      <w:r>
        <w:rPr>
          <w:rFonts w:ascii="Arial" w:eastAsia="Arial" w:hAnsi="Arial" w:cs="Arial"/>
          <w:i/>
          <w:sz w:val="22"/>
          <w:szCs w:val="22"/>
        </w:rPr>
        <w:t xml:space="preserve">(Corresponde al </w:t>
      </w:r>
      <w:r>
        <w:rPr>
          <w:rFonts w:ascii="Arial" w:eastAsia="Arial" w:hAnsi="Arial" w:cs="Arial"/>
          <w:i/>
          <w:color w:val="535353"/>
          <w:sz w:val="22"/>
          <w:szCs w:val="22"/>
        </w:rPr>
        <w:t>Sistema de Creditaje de diseño de la asignatura, de acuerdo a lo expuesto en la normativa de los planes de estudio en que esta se desarrolla)</w:t>
      </w:r>
      <w:r>
        <w:rPr>
          <w:rFonts w:ascii="Arial" w:eastAsia="Arial" w:hAnsi="Arial" w:cs="Arial"/>
          <w:sz w:val="22"/>
          <w:szCs w:val="22"/>
        </w:rPr>
        <w:t>:</w:t>
      </w:r>
    </w:p>
    <w:p w14:paraId="3817568D" w14:textId="77777777" w:rsidR="00CE0B15" w:rsidRDefault="00CE0B15">
      <w:pPr>
        <w:widowControl w:val="0"/>
        <w:rPr>
          <w:rFonts w:ascii="Arial" w:eastAsia="Arial" w:hAnsi="Arial" w:cs="Arial"/>
          <w:sz w:val="22"/>
          <w:szCs w:val="22"/>
        </w:rPr>
      </w:pPr>
    </w:p>
    <w:p w14:paraId="72603370" w14:textId="77777777" w:rsidR="00CE0B1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SCT/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UD/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OTROS/     </w:t>
      </w:r>
    </w:p>
    <w:p w14:paraId="6FA2562E" w14:textId="77777777" w:rsidR="00CE0B15" w:rsidRDefault="00CE0B15">
      <w:pPr>
        <w:widowControl w:val="0"/>
        <w:rPr>
          <w:rFonts w:ascii="Arial" w:eastAsia="Arial" w:hAnsi="Arial" w:cs="Arial"/>
          <w:color w:val="535353"/>
          <w:sz w:val="22"/>
          <w:szCs w:val="22"/>
        </w:rPr>
      </w:pPr>
    </w:p>
    <w:p w14:paraId="41D124B6" w14:textId="77777777" w:rsidR="00CE0B15" w:rsidRDefault="00000000">
      <w:pPr>
        <w:widowControl w:val="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NÚMERO DE CRÉDITOS </w:t>
      </w:r>
      <w:r>
        <w:rPr>
          <w:rFonts w:ascii="Arial" w:eastAsia="Arial" w:hAnsi="Arial" w:cs="Arial"/>
          <w:i/>
          <w:color w:val="535353"/>
          <w:sz w:val="22"/>
          <w:szCs w:val="22"/>
        </w:rPr>
        <w:t>(Indique la cantidad de créditos asignados a la asignatura, de acuerdo al formato seleccionado en la pregunta anterior, de acuerdo a lo expuesto en la normativa de los planes de estudio en que esta se desarrolla)</w:t>
      </w:r>
    </w:p>
    <w:p w14:paraId="0F7A39A7" w14:textId="77777777" w:rsidR="00CE0B15" w:rsidRDefault="00CE0B15">
      <w:pPr>
        <w:rPr>
          <w:rFonts w:ascii="Arial" w:eastAsia="Arial" w:hAnsi="Arial" w:cs="Arial"/>
          <w:sz w:val="22"/>
          <w:szCs w:val="22"/>
        </w:rPr>
      </w:pPr>
    </w:p>
    <w:p w14:paraId="5F0285D8" w14:textId="77777777" w:rsidR="00CE0B1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6</w:t>
      </w:r>
    </w:p>
    <w:p w14:paraId="7ED5A8ED" w14:textId="77777777" w:rsidR="00CE0B15" w:rsidRDefault="00CE0B15">
      <w:pPr>
        <w:rPr>
          <w:rFonts w:ascii="Arial" w:eastAsia="Arial" w:hAnsi="Arial" w:cs="Arial"/>
          <w:sz w:val="22"/>
          <w:szCs w:val="22"/>
        </w:rPr>
      </w:pPr>
    </w:p>
    <w:p w14:paraId="65BE76CB" w14:textId="77777777" w:rsidR="00CE0B15" w:rsidRDefault="00000000">
      <w:pPr>
        <w:jc w:val="both"/>
        <w:rPr>
          <w:rFonts w:ascii="Arial" w:eastAsia="Arial" w:hAnsi="Arial" w:cs="Arial"/>
          <w:color w:val="535353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 HORAS DE TRABAJO PRESENCIAL DEL CURSO </w:t>
      </w:r>
    </w:p>
    <w:p w14:paraId="56E03CC3" w14:textId="77777777" w:rsidR="00CE0B1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2 horas semanales</w:t>
      </w:r>
    </w:p>
    <w:p w14:paraId="7387D7B5" w14:textId="77777777" w:rsidR="00CE0B15" w:rsidRDefault="00CE0B15">
      <w:pPr>
        <w:rPr>
          <w:rFonts w:ascii="Arial" w:eastAsia="Arial" w:hAnsi="Arial" w:cs="Arial"/>
          <w:sz w:val="22"/>
          <w:szCs w:val="22"/>
        </w:rPr>
      </w:pPr>
    </w:p>
    <w:p w14:paraId="3D6B36E9" w14:textId="77777777" w:rsidR="00CE0B15" w:rsidRDefault="00CE0B15">
      <w:pPr>
        <w:rPr>
          <w:rFonts w:ascii="Arial" w:eastAsia="Arial" w:hAnsi="Arial" w:cs="Arial"/>
          <w:sz w:val="22"/>
          <w:szCs w:val="22"/>
        </w:rPr>
      </w:pPr>
    </w:p>
    <w:p w14:paraId="552661BC" w14:textId="77777777" w:rsidR="00CE0B15" w:rsidRDefault="00000000">
      <w:pPr>
        <w:jc w:val="both"/>
        <w:rPr>
          <w:rFonts w:ascii="Arial" w:eastAsia="Arial" w:hAnsi="Arial" w:cs="Arial"/>
          <w:color w:val="535353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6. HORAS DE TRABAJO NO PRESENCIAL DEL CURSO </w:t>
      </w:r>
    </w:p>
    <w:p w14:paraId="3C804203" w14:textId="77777777" w:rsidR="00CE0B1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8 horas semanales</w:t>
      </w:r>
    </w:p>
    <w:p w14:paraId="1F714954" w14:textId="77777777" w:rsidR="00CE0B15" w:rsidRDefault="00CE0B15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5816E5FE" w14:textId="77777777" w:rsidR="00CE0B15" w:rsidRDefault="00000000">
      <w:pPr>
        <w:widowControl w:val="0"/>
        <w:jc w:val="both"/>
        <w:rPr>
          <w:rFonts w:ascii="Arial" w:eastAsia="Arial" w:hAnsi="Arial" w:cs="Arial"/>
          <w:i/>
          <w:color w:val="535353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7. OBJETIVO GENERAL DE LA ASIGNATURA </w:t>
      </w:r>
    </w:p>
    <w:p w14:paraId="0182303F" w14:textId="77777777" w:rsidR="00CE0B1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Manejar las técnicas meta-analíticas y de revisión sistemática de datos empíricos.</w:t>
      </w:r>
    </w:p>
    <w:p w14:paraId="7A8194BC" w14:textId="77777777" w:rsidR="00CE0B15" w:rsidRDefault="00CE0B15">
      <w:pPr>
        <w:rPr>
          <w:rFonts w:ascii="Arial" w:eastAsia="Arial" w:hAnsi="Arial" w:cs="Arial"/>
          <w:sz w:val="22"/>
          <w:szCs w:val="22"/>
        </w:rPr>
      </w:pPr>
    </w:p>
    <w:p w14:paraId="5833E4CF" w14:textId="77777777" w:rsidR="00CE0B15" w:rsidRDefault="00000000">
      <w:pPr>
        <w:jc w:val="both"/>
        <w:rPr>
          <w:rFonts w:ascii="Arial" w:eastAsia="Arial" w:hAnsi="Arial" w:cs="Arial"/>
          <w:i/>
          <w:color w:val="535353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8. OBJETIVOS ESPECÍFICOS DE LA ASIGNATURA </w:t>
      </w:r>
    </w:p>
    <w:p w14:paraId="59DDCFF6" w14:textId="77777777" w:rsidR="00CE0B15" w:rsidRDefault="00CE0B15">
      <w:pPr>
        <w:tabs>
          <w:tab w:val="left" w:pos="1885"/>
        </w:tabs>
        <w:rPr>
          <w:rFonts w:ascii="Arial" w:eastAsia="Arial" w:hAnsi="Arial" w:cs="Arial"/>
          <w:i/>
          <w:color w:val="535353"/>
          <w:sz w:val="22"/>
          <w:szCs w:val="22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CE0B15" w14:paraId="4412EF26" w14:textId="77777777">
        <w:tc>
          <w:tcPr>
            <w:tcW w:w="8828" w:type="dxa"/>
          </w:tcPr>
          <w:p w14:paraId="2D7FE663" w14:textId="77777777" w:rsidR="00CE0B15" w:rsidRDefault="00000000">
            <w:pPr>
              <w:numPr>
                <w:ilvl w:val="0"/>
                <w:numId w:val="2"/>
              </w:numPr>
              <w:ind w:left="31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Distinguir una revisión sistemática de otras revisiones e integraciones de literatura.</w:t>
            </w:r>
          </w:p>
          <w:p w14:paraId="1EB62B86" w14:textId="77777777" w:rsidR="00CE0B15" w:rsidRDefault="00000000">
            <w:pPr>
              <w:numPr>
                <w:ilvl w:val="0"/>
                <w:numId w:val="2"/>
              </w:numPr>
              <w:ind w:left="31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Conocer los principios y métodos básicos de la revisión sistemática y los metaanálisis.</w:t>
            </w:r>
          </w:p>
          <w:p w14:paraId="4DB07910" w14:textId="77777777" w:rsidR="00CE0B15" w:rsidRDefault="00000000">
            <w:pPr>
              <w:numPr>
                <w:ilvl w:val="0"/>
                <w:numId w:val="2"/>
              </w:numPr>
              <w:ind w:left="31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Aprender cómo realizar revisión sistemática y meta-análisis.</w:t>
            </w:r>
          </w:p>
          <w:p w14:paraId="06213C4C" w14:textId="77777777" w:rsidR="00CE0B15" w:rsidRDefault="00000000">
            <w:pPr>
              <w:numPr>
                <w:ilvl w:val="0"/>
                <w:numId w:val="2"/>
              </w:numPr>
              <w:ind w:left="31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Realizar una revisión sistemática y/o un metaanálisis.</w:t>
            </w:r>
          </w:p>
        </w:tc>
      </w:tr>
    </w:tbl>
    <w:p w14:paraId="256D5FD8" w14:textId="77777777" w:rsidR="00CE0B15" w:rsidRDefault="00CE0B15">
      <w:pPr>
        <w:jc w:val="both"/>
        <w:rPr>
          <w:rFonts w:ascii="Arial" w:eastAsia="Arial" w:hAnsi="Arial" w:cs="Arial"/>
          <w:sz w:val="22"/>
          <w:szCs w:val="22"/>
        </w:rPr>
      </w:pPr>
    </w:p>
    <w:p w14:paraId="7002AF8B" w14:textId="77777777" w:rsidR="00CE0B1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9. SABERES / CONTENIDOS </w:t>
      </w:r>
    </w:p>
    <w:p w14:paraId="32154BAD" w14:textId="77777777" w:rsidR="00CE0B15" w:rsidRDefault="00CE0B15">
      <w:pPr>
        <w:rPr>
          <w:rFonts w:ascii="Arial" w:eastAsia="Arial" w:hAnsi="Arial" w:cs="Arial"/>
          <w:sz w:val="22"/>
          <w:szCs w:val="22"/>
        </w:rPr>
      </w:pPr>
    </w:p>
    <w:p w14:paraId="76050024" w14:textId="77777777" w:rsidR="00CE0B15" w:rsidRDefault="00000000">
      <w:pPr>
        <w:widowControl w:val="0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Qué es una revisión sistemática y un meta-análisis</w:t>
      </w:r>
    </w:p>
    <w:p w14:paraId="38E34C2E" w14:textId="77777777" w:rsidR="00CE0B15" w:rsidRDefault="00000000">
      <w:pPr>
        <w:widowControl w:val="0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Cómo funciona una revisión sistemática y un meta-análisis</w:t>
      </w:r>
    </w:p>
    <w:p w14:paraId="02EE5828" w14:textId="77777777" w:rsidR="00CE0B15" w:rsidRDefault="00000000">
      <w:pPr>
        <w:widowControl w:val="0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Cuándo hace sentido realizar una revisión sistemática y meta-análisis</w:t>
      </w:r>
    </w:p>
    <w:p w14:paraId="0CB8A909" w14:textId="77777777" w:rsidR="00CE0B15" w:rsidRDefault="00000000">
      <w:pPr>
        <w:widowControl w:val="0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Cómo realizar una revisión sistemática y meta-análisis</w:t>
      </w:r>
    </w:p>
    <w:p w14:paraId="23398216" w14:textId="77777777" w:rsidR="00CE0B1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4.1 Formulación del problema</w:t>
      </w:r>
    </w:p>
    <w:p w14:paraId="704038DB" w14:textId="77777777" w:rsidR="00CE0B1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4.2 Búsqueda de la literatura</w:t>
      </w:r>
    </w:p>
    <w:p w14:paraId="6AD22753" w14:textId="77777777" w:rsidR="00CE0B1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4.3 Codificación de la literatura</w:t>
      </w:r>
    </w:p>
    <w:p w14:paraId="1B3B83D4" w14:textId="77777777" w:rsidR="00CE0B1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4.4 Descripción estadística de resultados de estudios</w:t>
      </w:r>
    </w:p>
    <w:p w14:paraId="553D2C6A" w14:textId="77777777" w:rsidR="00CE0B1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4.5 Combinación estadística de tamaños del efecto (Efectos fijos, aleatorios, y métodos multinivel.)</w:t>
      </w:r>
    </w:p>
    <w:p w14:paraId="26DDB487" w14:textId="77777777" w:rsidR="00CE0B1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4.6 Interpretación de datos cuantitativos y cualitativos/categoriales</w:t>
      </w:r>
    </w:p>
    <w:p w14:paraId="2263669A" w14:textId="77777777" w:rsidR="00CE0B15" w:rsidRDefault="00000000">
      <w:pPr>
        <w:widowControl w:val="0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Reporte de resultados de revisión sistemática y meta-análisis</w:t>
      </w:r>
    </w:p>
    <w:p w14:paraId="5A63E754" w14:textId="77777777" w:rsidR="00CE0B15" w:rsidRDefault="00CE0B15">
      <w:pPr>
        <w:rPr>
          <w:rFonts w:ascii="Arial" w:eastAsia="Arial" w:hAnsi="Arial" w:cs="Arial"/>
          <w:sz w:val="22"/>
          <w:szCs w:val="22"/>
        </w:rPr>
      </w:pPr>
    </w:p>
    <w:p w14:paraId="45AE62FF" w14:textId="77777777" w:rsidR="00CE0B15" w:rsidRDefault="00CE0B15">
      <w:pPr>
        <w:rPr>
          <w:rFonts w:ascii="Arial" w:eastAsia="Arial" w:hAnsi="Arial" w:cs="Arial"/>
          <w:sz w:val="22"/>
          <w:szCs w:val="22"/>
        </w:rPr>
      </w:pPr>
    </w:p>
    <w:p w14:paraId="4E18B68A" w14:textId="77777777" w:rsidR="00CE0B1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10. METODOLOGÍA </w:t>
      </w:r>
    </w:p>
    <w:p w14:paraId="251FA72C" w14:textId="77777777" w:rsidR="00CE0B15" w:rsidRDefault="00CE0B15">
      <w:pPr>
        <w:jc w:val="both"/>
        <w:rPr>
          <w:rFonts w:ascii="Arial" w:eastAsia="Arial" w:hAnsi="Arial" w:cs="Arial"/>
          <w:i/>
          <w:color w:val="535353"/>
          <w:sz w:val="22"/>
          <w:szCs w:val="22"/>
        </w:rPr>
      </w:pPr>
    </w:p>
    <w:p w14:paraId="4A5D110F" w14:textId="77777777" w:rsidR="00CE0B15" w:rsidRDefault="00000000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metodología es teórica–práctica. Esta incorpora clases lectivas junto con resolución de problemas. </w:t>
      </w:r>
    </w:p>
    <w:p w14:paraId="6F6450A0" w14:textId="77777777" w:rsidR="00CE0B15" w:rsidRDefault="00000000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dará un énfasis a resolver problemas similares o vinculados con el proyecto de tesis de los estudiantes. </w:t>
      </w:r>
    </w:p>
    <w:p w14:paraId="767604B4" w14:textId="77777777" w:rsidR="00CE0B15" w:rsidRDefault="00000000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Los/as estudiantes deben entregar ejercicios periódicos mostrando los pasos seguidos para llegar a los resultados y conclusiones. </w:t>
      </w:r>
    </w:p>
    <w:p w14:paraId="289F73E3" w14:textId="77777777" w:rsidR="00CE0B15" w:rsidRDefault="00000000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Curso tipo taller, con reuniones semanales de discusión.</w:t>
      </w:r>
    </w:p>
    <w:p w14:paraId="082DA71B" w14:textId="77777777" w:rsidR="00CE0B15" w:rsidRDefault="00000000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Presentaciones de avance semanales del trabajo de investigación de revisión sistemática y/o meta-análisis de parte de todos los participantes.</w:t>
      </w:r>
    </w:p>
    <w:p w14:paraId="5A706FE7" w14:textId="77777777" w:rsidR="00CE0B15" w:rsidRDefault="00000000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Resolución de problemas de forma grupal.</w:t>
      </w:r>
    </w:p>
    <w:p w14:paraId="2681DA7E" w14:textId="77777777" w:rsidR="00CE0B15" w:rsidRDefault="00000000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Trabajo cooperativo con pares jueces y pares evaluadores.</w:t>
      </w:r>
    </w:p>
    <w:p w14:paraId="5EA7EAFD" w14:textId="77777777" w:rsidR="00CE0B15" w:rsidRDefault="00CE0B15">
      <w:pPr>
        <w:jc w:val="both"/>
        <w:rPr>
          <w:rFonts w:ascii="Arial" w:eastAsia="Arial" w:hAnsi="Arial" w:cs="Arial"/>
          <w:sz w:val="22"/>
          <w:szCs w:val="22"/>
        </w:rPr>
      </w:pPr>
    </w:p>
    <w:p w14:paraId="6AEED63B" w14:textId="77777777" w:rsidR="00CE0B1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11. METODOLOGÍAS DE EVALUACIÓN </w:t>
      </w:r>
    </w:p>
    <w:p w14:paraId="679D8BF8" w14:textId="77777777" w:rsidR="00CE0B15" w:rsidRDefault="00CE0B15">
      <w:pPr>
        <w:jc w:val="both"/>
        <w:rPr>
          <w:rFonts w:ascii="Arial" w:eastAsia="Arial" w:hAnsi="Arial" w:cs="Arial"/>
          <w:i/>
          <w:color w:val="535353"/>
          <w:sz w:val="22"/>
          <w:szCs w:val="22"/>
        </w:rPr>
      </w:pPr>
    </w:p>
    <w:p w14:paraId="220F90B9" w14:textId="77777777" w:rsidR="00CE0B1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evaluará la participación en clases, los informes de avance de investigación, la presentación de resultados y el manuscrito final del estudio realizado.</w:t>
      </w:r>
    </w:p>
    <w:p w14:paraId="4A2FC4B3" w14:textId="77777777" w:rsidR="00CE0B15" w:rsidRDefault="00CE0B15">
      <w:pPr>
        <w:jc w:val="both"/>
        <w:rPr>
          <w:rFonts w:ascii="Arial" w:eastAsia="Arial" w:hAnsi="Arial" w:cs="Arial"/>
          <w:sz w:val="22"/>
          <w:szCs w:val="22"/>
        </w:rPr>
      </w:pPr>
    </w:p>
    <w:p w14:paraId="2599E969" w14:textId="77777777" w:rsidR="00CE0B15" w:rsidRDefault="00CE0B15">
      <w:pPr>
        <w:jc w:val="both"/>
        <w:rPr>
          <w:rFonts w:ascii="Arial" w:eastAsia="Arial" w:hAnsi="Arial" w:cs="Arial"/>
          <w:sz w:val="22"/>
          <w:szCs w:val="22"/>
        </w:rPr>
      </w:pPr>
    </w:p>
    <w:p w14:paraId="1C9C2794" w14:textId="77777777" w:rsidR="00CE0B15" w:rsidRDefault="00000000">
      <w:pPr>
        <w:jc w:val="both"/>
        <w:rPr>
          <w:rFonts w:ascii="Arial" w:eastAsia="Arial" w:hAnsi="Arial" w:cs="Arial"/>
          <w:i/>
          <w:color w:val="535353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12. REQUISITOS DE APROBACIÓN </w:t>
      </w:r>
      <w:r>
        <w:rPr>
          <w:rFonts w:ascii="Arial" w:eastAsia="Arial" w:hAnsi="Arial" w:cs="Arial"/>
          <w:i/>
          <w:color w:val="535353"/>
          <w:sz w:val="22"/>
          <w:szCs w:val="22"/>
        </w:rPr>
        <w:t>(Elementos normativos para la aprobación establecidos por el reglamento, como por ejemplo: Examen, calificación mínima, asistencia, etc. Deberá contemplarse una escala de evaluación desde el 1,0 al 7,0, con un decimal.)</w:t>
      </w:r>
    </w:p>
    <w:p w14:paraId="2DA728B7" w14:textId="77777777" w:rsidR="00CE0B15" w:rsidRDefault="00CE0B15">
      <w:pPr>
        <w:jc w:val="both"/>
        <w:rPr>
          <w:rFonts w:ascii="Arial" w:eastAsia="Arial" w:hAnsi="Arial" w:cs="Arial"/>
          <w:i/>
          <w:color w:val="535353"/>
          <w:sz w:val="22"/>
          <w:szCs w:val="22"/>
        </w:rPr>
      </w:pPr>
    </w:p>
    <w:tbl>
      <w:tblPr>
        <w:tblStyle w:val="a0"/>
        <w:tblW w:w="914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8"/>
      </w:tblGrid>
      <w:tr w:rsidR="00CE0B15" w14:paraId="57F0A676" w14:textId="77777777">
        <w:trPr>
          <w:trHeight w:val="1535"/>
        </w:trPr>
        <w:tc>
          <w:tcPr>
            <w:tcW w:w="9148" w:type="dxa"/>
            <w:tcBorders>
              <w:bottom w:val="single" w:sz="4" w:space="0" w:color="000000"/>
            </w:tcBorders>
          </w:tcPr>
          <w:p w14:paraId="00D1C70E" w14:textId="77777777" w:rsidR="00CE0B15" w:rsidRDefault="0000000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Calificación mínima de aprobación 4,0 según la siguiente ponderación:</w:t>
            </w:r>
          </w:p>
          <w:p w14:paraId="0ACE1E02" w14:textId="77777777" w:rsidR="00CE0B15" w:rsidRDefault="00CE0B15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061F5DE" w14:textId="77777777" w:rsidR="00CE0B15" w:rsidRDefault="0000000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Participación en clases: 10%</w:t>
            </w:r>
          </w:p>
          <w:p w14:paraId="6921FB08" w14:textId="39A77F8D" w:rsidR="00CE0B15" w:rsidRDefault="0000000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Informes de avance: </w:t>
            </w:r>
            <w:r w:rsidR="001C1D7C">
              <w:rPr>
                <w:rFonts w:ascii="Arial" w:eastAsia="Arial" w:hAnsi="Arial" w:cs="Arial"/>
                <w:sz w:val="22"/>
                <w:szCs w:val="22"/>
              </w:rPr>
              <w:t>30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% </w:t>
            </w:r>
          </w:p>
          <w:p w14:paraId="57A85EFF" w14:textId="77777777" w:rsidR="00CE0B15" w:rsidRDefault="0000000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Presentación de resultados: 15%</w:t>
            </w:r>
          </w:p>
          <w:p w14:paraId="7151532C" w14:textId="686520E0" w:rsidR="00CE0B15" w:rsidRDefault="00000000">
            <w:pPr>
              <w:widowControl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Manuscrito final: </w:t>
            </w:r>
            <w:r w:rsidR="001C1D7C">
              <w:rPr>
                <w:rFonts w:ascii="Arial" w:eastAsia="Arial" w:hAnsi="Arial" w:cs="Arial"/>
                <w:sz w:val="22"/>
                <w:szCs w:val="22"/>
              </w:rPr>
              <w:t>45</w:t>
            </w:r>
            <w:r>
              <w:rPr>
                <w:rFonts w:ascii="Arial" w:eastAsia="Arial" w:hAnsi="Arial" w:cs="Arial"/>
                <w:sz w:val="22"/>
                <w:szCs w:val="22"/>
              </w:rPr>
              <w:t>%</w:t>
            </w:r>
          </w:p>
        </w:tc>
      </w:tr>
    </w:tbl>
    <w:p w14:paraId="462ED0DD" w14:textId="77777777" w:rsidR="00CE0B15" w:rsidRDefault="00CE0B15">
      <w:pPr>
        <w:jc w:val="both"/>
        <w:rPr>
          <w:rFonts w:ascii="Arial" w:eastAsia="Arial" w:hAnsi="Arial" w:cs="Arial"/>
          <w:i/>
          <w:sz w:val="22"/>
          <w:szCs w:val="22"/>
        </w:rPr>
      </w:pPr>
    </w:p>
    <w:p w14:paraId="0D0F7984" w14:textId="77777777" w:rsidR="00CE0B15" w:rsidRDefault="00000000">
      <w:pPr>
        <w:jc w:val="both"/>
        <w:rPr>
          <w:rFonts w:ascii="Arial" w:eastAsia="Arial" w:hAnsi="Arial" w:cs="Arial"/>
          <w:i/>
          <w:color w:val="535353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13. PALABRAS CLAVE </w:t>
      </w:r>
      <w:r>
        <w:rPr>
          <w:rFonts w:ascii="Arial" w:eastAsia="Arial" w:hAnsi="Arial" w:cs="Arial"/>
          <w:i/>
          <w:color w:val="535353"/>
          <w:sz w:val="22"/>
          <w:szCs w:val="22"/>
        </w:rPr>
        <w:t>(Palabras clave del propósito general de la asignatura y sus contenidos, que permiten identificar la temática del curso en sistemas de búsqueda automatizada; cada palabra clave deberá separarse de la siguiente por punto y coma ( ;) ).</w:t>
      </w:r>
    </w:p>
    <w:p w14:paraId="25B57E84" w14:textId="77777777" w:rsidR="00CE0B15" w:rsidRDefault="00CE0B15">
      <w:pPr>
        <w:jc w:val="both"/>
        <w:rPr>
          <w:rFonts w:ascii="Arial" w:eastAsia="Arial" w:hAnsi="Arial" w:cs="Arial"/>
          <w:i/>
          <w:color w:val="535353"/>
          <w:sz w:val="22"/>
          <w:szCs w:val="22"/>
        </w:rPr>
      </w:pPr>
    </w:p>
    <w:p w14:paraId="3EC36552" w14:textId="77777777" w:rsidR="00CE0B1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Meta-análisis; Revisión sistemática; Estadística; Investigación</w:t>
      </w:r>
    </w:p>
    <w:p w14:paraId="6912CCAF" w14:textId="77777777" w:rsidR="00CE0B15" w:rsidRDefault="00CE0B15">
      <w:pPr>
        <w:jc w:val="both"/>
        <w:rPr>
          <w:rFonts w:ascii="Arial" w:eastAsia="Arial" w:hAnsi="Arial" w:cs="Arial"/>
          <w:sz w:val="22"/>
          <w:szCs w:val="22"/>
        </w:rPr>
      </w:pPr>
    </w:p>
    <w:p w14:paraId="114343DF" w14:textId="77777777" w:rsidR="00CE0B15" w:rsidRDefault="00000000">
      <w:pPr>
        <w:jc w:val="both"/>
        <w:rPr>
          <w:rFonts w:ascii="Arial" w:eastAsia="Arial" w:hAnsi="Arial" w:cs="Arial"/>
          <w:i/>
          <w:color w:val="535353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14. BIBLIOGRAFÍA OBLIGATORIA </w:t>
      </w:r>
      <w:r>
        <w:rPr>
          <w:rFonts w:ascii="Arial" w:eastAsia="Arial" w:hAnsi="Arial" w:cs="Arial"/>
          <w:i/>
          <w:color w:val="535353"/>
          <w:sz w:val="22"/>
          <w:szCs w:val="22"/>
        </w:rPr>
        <w:t>(Textos de referencia a ser usados por los estudiantes. Se sugiere la utilización del sistema de citación APA, y además que se indiquen los códigos ISBN de los textos. CADA TEXTO DEBE IR EN UNA LÍNEA DISTINTA)</w:t>
      </w:r>
    </w:p>
    <w:p w14:paraId="5C8F83DF" w14:textId="77777777" w:rsidR="00CE0B15" w:rsidRDefault="00CE0B15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</w:p>
    <w:p w14:paraId="08C2F541" w14:textId="77777777" w:rsidR="00CE0B15" w:rsidRPr="001C1D7C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</w:rPr>
        <w:t xml:space="preserve">Appelbaum, M., Cooper, H., Kline, R. B., Mayo-Wilson, E., Nezu, A. M., &amp; Rao, S. M.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(2018). </w:t>
      </w:r>
      <w:r w:rsidRPr="001C1D7C">
        <w:rPr>
          <w:rFonts w:ascii="Arial" w:eastAsia="Arial" w:hAnsi="Arial" w:cs="Arial"/>
          <w:sz w:val="22"/>
          <w:szCs w:val="22"/>
          <w:lang w:val="en-US"/>
        </w:rPr>
        <w:t>Journal article reporting standards for quantitative research in psychology: The APA Publications and Communications Board task force report.</w:t>
      </w:r>
      <w:r w:rsidRPr="001C1D7C">
        <w:rPr>
          <w:rFonts w:ascii="Arial" w:eastAsia="Arial" w:hAnsi="Arial" w:cs="Arial"/>
          <w:i/>
          <w:sz w:val="22"/>
          <w:szCs w:val="22"/>
          <w:lang w:val="en-US"/>
        </w:rPr>
        <w:t xml:space="preserve"> American Psychologist, 73</w:t>
      </w:r>
      <w:r w:rsidRPr="001C1D7C">
        <w:rPr>
          <w:rFonts w:ascii="Arial" w:eastAsia="Arial" w:hAnsi="Arial" w:cs="Arial"/>
          <w:sz w:val="22"/>
          <w:szCs w:val="22"/>
          <w:lang w:val="en-US"/>
        </w:rPr>
        <w:t>(1), 3-25. http://dx.doi.org/10.1037/amp0000191</w:t>
      </w:r>
    </w:p>
    <w:p w14:paraId="3A478007" w14:textId="77777777" w:rsidR="00CE0B15" w:rsidRPr="001C1D7C" w:rsidRDefault="00CE0B15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  <w:lang w:val="en-US"/>
        </w:rPr>
      </w:pPr>
    </w:p>
    <w:p w14:paraId="640755F9" w14:textId="77777777" w:rsidR="00CE0B15" w:rsidRPr="001C1D7C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  <w:lang w:val="en-US"/>
        </w:rPr>
      </w:pPr>
      <w:r w:rsidRPr="001C1D7C">
        <w:rPr>
          <w:rFonts w:ascii="Arial" w:eastAsia="Arial" w:hAnsi="Arial" w:cs="Arial"/>
          <w:sz w:val="22"/>
          <w:szCs w:val="22"/>
          <w:lang w:val="en-US"/>
        </w:rPr>
        <w:t xml:space="preserve">Schmidt, F. L., &amp; Hunter, J. E. (2015). </w:t>
      </w:r>
      <w:r w:rsidRPr="001C1D7C">
        <w:rPr>
          <w:rFonts w:ascii="Arial" w:eastAsia="Arial" w:hAnsi="Arial" w:cs="Arial"/>
          <w:i/>
          <w:sz w:val="22"/>
          <w:szCs w:val="22"/>
          <w:lang w:val="en-US"/>
        </w:rPr>
        <w:t>Methods of meta-analysis: Correcting error and bias in research findings</w:t>
      </w:r>
      <w:r w:rsidRPr="001C1D7C">
        <w:rPr>
          <w:rFonts w:ascii="Arial" w:eastAsia="Arial" w:hAnsi="Arial" w:cs="Arial"/>
          <w:sz w:val="22"/>
          <w:szCs w:val="22"/>
          <w:lang w:val="en-US"/>
        </w:rPr>
        <w:t>. Sage. ISBN 978-1-4522-8689-1</w:t>
      </w:r>
    </w:p>
    <w:p w14:paraId="087A0B99" w14:textId="77777777" w:rsidR="00CE0B15" w:rsidRPr="001C1D7C" w:rsidRDefault="00CE0B15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  <w:lang w:val="en-US"/>
        </w:rPr>
      </w:pPr>
    </w:p>
    <w:p w14:paraId="4D1BB3C3" w14:textId="77777777" w:rsidR="00CE0B15" w:rsidRPr="001C1D7C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  <w:lang w:val="en-US"/>
        </w:rPr>
      </w:pPr>
      <w:r w:rsidRPr="001C1D7C">
        <w:rPr>
          <w:rFonts w:ascii="Arial" w:eastAsia="Arial" w:hAnsi="Arial" w:cs="Arial"/>
          <w:sz w:val="22"/>
          <w:szCs w:val="22"/>
          <w:lang w:val="en-US"/>
        </w:rPr>
        <w:t xml:space="preserve">Card, N. A. (2015). </w:t>
      </w:r>
      <w:r w:rsidRPr="001C1D7C">
        <w:rPr>
          <w:rFonts w:ascii="Arial" w:eastAsia="Arial" w:hAnsi="Arial" w:cs="Arial"/>
          <w:i/>
          <w:sz w:val="22"/>
          <w:szCs w:val="22"/>
          <w:lang w:val="en-US"/>
        </w:rPr>
        <w:t>Applied meta-analysis for social science research</w:t>
      </w:r>
      <w:r w:rsidRPr="001C1D7C">
        <w:rPr>
          <w:rFonts w:ascii="Arial" w:eastAsia="Arial" w:hAnsi="Arial" w:cs="Arial"/>
          <w:sz w:val="22"/>
          <w:szCs w:val="22"/>
          <w:lang w:val="en-US"/>
        </w:rPr>
        <w:t>. The Guilford Press. ISBN 978-1462525003.</w:t>
      </w:r>
    </w:p>
    <w:p w14:paraId="3ACC2F1C" w14:textId="77777777" w:rsidR="00CE0B15" w:rsidRPr="001C1D7C" w:rsidRDefault="00CE0B15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  <w:lang w:val="en-US"/>
        </w:rPr>
      </w:pPr>
    </w:p>
    <w:p w14:paraId="463814E5" w14:textId="77777777" w:rsidR="00CE0B1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 w:rsidRPr="001C1D7C">
        <w:rPr>
          <w:rFonts w:ascii="Arial" w:eastAsia="Arial" w:hAnsi="Arial" w:cs="Arial"/>
          <w:sz w:val="22"/>
          <w:szCs w:val="22"/>
          <w:lang w:val="en-US"/>
        </w:rPr>
        <w:t xml:space="preserve">Cooper, H. M. (2016). </w:t>
      </w:r>
      <w:r w:rsidRPr="001C1D7C">
        <w:rPr>
          <w:rFonts w:ascii="Arial" w:eastAsia="Arial" w:hAnsi="Arial" w:cs="Arial"/>
          <w:i/>
          <w:sz w:val="22"/>
          <w:szCs w:val="22"/>
          <w:lang w:val="en-US"/>
        </w:rPr>
        <w:t>Research synthesis and meta-analysis: A step-by-step approach</w:t>
      </w:r>
      <w:r w:rsidRPr="001C1D7C">
        <w:rPr>
          <w:rFonts w:ascii="Arial" w:eastAsia="Arial" w:hAnsi="Arial" w:cs="Arial"/>
          <w:sz w:val="22"/>
          <w:szCs w:val="22"/>
          <w:lang w:val="en-US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Sage. ISBN 978-1483331157.</w:t>
      </w:r>
    </w:p>
    <w:p w14:paraId="70867938" w14:textId="77777777" w:rsidR="00CE0B15" w:rsidRDefault="00CE0B15">
      <w:pPr>
        <w:jc w:val="both"/>
        <w:rPr>
          <w:rFonts w:ascii="Arial" w:eastAsia="Arial" w:hAnsi="Arial" w:cs="Arial"/>
          <w:i/>
          <w:sz w:val="22"/>
          <w:szCs w:val="22"/>
        </w:rPr>
      </w:pPr>
    </w:p>
    <w:p w14:paraId="71E545FD" w14:textId="77777777" w:rsidR="00CE0B15" w:rsidRDefault="00000000">
      <w:pPr>
        <w:jc w:val="both"/>
        <w:rPr>
          <w:rFonts w:ascii="Arial" w:eastAsia="Arial" w:hAnsi="Arial" w:cs="Arial"/>
          <w:i/>
          <w:color w:val="535353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15. BIBLIOGRAFÍA COMPLEMENTARIA </w:t>
      </w:r>
      <w:r>
        <w:rPr>
          <w:rFonts w:ascii="Arial" w:eastAsia="Arial" w:hAnsi="Arial" w:cs="Arial"/>
          <w:i/>
          <w:color w:val="535353"/>
          <w:sz w:val="22"/>
          <w:szCs w:val="22"/>
        </w:rPr>
        <w:t>(Textos de referencia a ser usados por los estudiantes. Se sugiere la utilización del sistema de citación APA, y además que se indiquen los códigos ISBN de los textos. CADA TEXTO DEBE IR EN UNA LÍNEA DISTINTA)</w:t>
      </w:r>
    </w:p>
    <w:p w14:paraId="03BAE370" w14:textId="77777777" w:rsidR="00CE0B15" w:rsidRDefault="00CE0B15">
      <w:pPr>
        <w:jc w:val="both"/>
        <w:rPr>
          <w:rFonts w:ascii="Arial" w:eastAsia="Arial" w:hAnsi="Arial" w:cs="Arial"/>
          <w:i/>
          <w:color w:val="535353"/>
          <w:sz w:val="22"/>
          <w:szCs w:val="22"/>
        </w:rPr>
      </w:pPr>
    </w:p>
    <w:p w14:paraId="33B40226" w14:textId="77777777" w:rsidR="00CE0B15" w:rsidRPr="001C1D7C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</w:rPr>
        <w:t xml:space="preserve">Borenstein, M., Hedges, L. V., Higgins, J. P. T., &amp; Rothstein, H. R. (2009). </w:t>
      </w:r>
      <w:r w:rsidRPr="001C1D7C">
        <w:rPr>
          <w:rFonts w:ascii="Arial" w:eastAsia="Arial" w:hAnsi="Arial" w:cs="Arial"/>
          <w:i/>
          <w:sz w:val="22"/>
          <w:szCs w:val="22"/>
          <w:lang w:val="en-US"/>
        </w:rPr>
        <w:t>Introduction to meta-analysis</w:t>
      </w:r>
      <w:r w:rsidRPr="001C1D7C">
        <w:rPr>
          <w:rFonts w:ascii="Arial" w:eastAsia="Arial" w:hAnsi="Arial" w:cs="Arial"/>
          <w:sz w:val="22"/>
          <w:szCs w:val="22"/>
          <w:lang w:val="en-US"/>
        </w:rPr>
        <w:t>. Wiley. ISBN 978-0-470-0574-7.</w:t>
      </w:r>
    </w:p>
    <w:p w14:paraId="1BC34A11" w14:textId="77777777" w:rsidR="00CE0B15" w:rsidRPr="001C1D7C" w:rsidRDefault="00CE0B15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  <w:lang w:val="en-US"/>
        </w:rPr>
      </w:pPr>
    </w:p>
    <w:p w14:paraId="2DFD34FC" w14:textId="77777777" w:rsidR="00CE0B15" w:rsidRPr="001C1D7C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  <w:lang w:val="en-US"/>
        </w:rPr>
      </w:pPr>
      <w:r w:rsidRPr="001C1D7C">
        <w:rPr>
          <w:rFonts w:ascii="Arial" w:eastAsia="Arial" w:hAnsi="Arial" w:cs="Arial"/>
          <w:sz w:val="22"/>
          <w:szCs w:val="22"/>
          <w:lang w:val="en-US"/>
        </w:rPr>
        <w:t xml:space="preserve">Cooper, H. M., Hedges, L. V., &amp; Valentine, J. C. (2019). </w:t>
      </w:r>
      <w:r w:rsidRPr="001C1D7C">
        <w:rPr>
          <w:rFonts w:ascii="Arial" w:eastAsia="Arial" w:hAnsi="Arial" w:cs="Arial"/>
          <w:i/>
          <w:sz w:val="22"/>
          <w:szCs w:val="22"/>
          <w:lang w:val="en-US"/>
        </w:rPr>
        <w:t>The handbook of research synthesis and meta-analysis</w:t>
      </w:r>
      <w:r w:rsidRPr="001C1D7C">
        <w:rPr>
          <w:rFonts w:ascii="Arial" w:eastAsia="Arial" w:hAnsi="Arial" w:cs="Arial"/>
          <w:sz w:val="22"/>
          <w:szCs w:val="22"/>
          <w:lang w:val="en-US"/>
        </w:rPr>
        <w:t>. Sage. ISBN 978-0-87154-005-8.</w:t>
      </w:r>
    </w:p>
    <w:p w14:paraId="65E673F9" w14:textId="77777777" w:rsidR="00CE0B15" w:rsidRPr="001C1D7C" w:rsidRDefault="00CE0B15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  <w:lang w:val="en-US"/>
        </w:rPr>
      </w:pPr>
    </w:p>
    <w:p w14:paraId="54FBFBC9" w14:textId="77777777" w:rsidR="00CE0B15" w:rsidRPr="001C1D7C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  <w:lang w:val="en-US"/>
        </w:rPr>
      </w:pPr>
      <w:r w:rsidRPr="001C1D7C">
        <w:rPr>
          <w:rFonts w:ascii="Arial" w:eastAsia="Arial" w:hAnsi="Arial" w:cs="Arial"/>
          <w:sz w:val="22"/>
          <w:szCs w:val="22"/>
          <w:lang w:val="en-US"/>
        </w:rPr>
        <w:t xml:space="preserve">Morris, S. B., &amp; DeShon, R. P. (2002). Combining effect size estimates in meta-analysis with repeated measures and independent-groups designs. </w:t>
      </w:r>
      <w:r w:rsidRPr="001C1D7C">
        <w:rPr>
          <w:rFonts w:ascii="Arial" w:eastAsia="Arial" w:hAnsi="Arial" w:cs="Arial"/>
          <w:i/>
          <w:sz w:val="22"/>
          <w:szCs w:val="22"/>
          <w:lang w:val="en-US"/>
        </w:rPr>
        <w:t>Psychological Methods</w:t>
      </w:r>
      <w:r w:rsidRPr="001C1D7C">
        <w:rPr>
          <w:rFonts w:ascii="Arial" w:eastAsia="Arial" w:hAnsi="Arial" w:cs="Arial"/>
          <w:sz w:val="22"/>
          <w:szCs w:val="22"/>
          <w:lang w:val="en-US"/>
        </w:rPr>
        <w:t xml:space="preserve">, </w:t>
      </w:r>
      <w:r w:rsidRPr="001C1D7C">
        <w:rPr>
          <w:rFonts w:ascii="Arial" w:eastAsia="Arial" w:hAnsi="Arial" w:cs="Arial"/>
          <w:i/>
          <w:sz w:val="22"/>
          <w:szCs w:val="22"/>
          <w:lang w:val="en-US"/>
        </w:rPr>
        <w:t>7</w:t>
      </w:r>
      <w:r w:rsidRPr="001C1D7C">
        <w:rPr>
          <w:rFonts w:ascii="Arial" w:eastAsia="Arial" w:hAnsi="Arial" w:cs="Arial"/>
          <w:sz w:val="22"/>
          <w:szCs w:val="22"/>
          <w:lang w:val="en-US"/>
        </w:rPr>
        <w:t>(1), 105–125. https://dx.doi.org/10.1037/1082-989x.7.1.105</w:t>
      </w:r>
    </w:p>
    <w:p w14:paraId="61F7302D" w14:textId="77777777" w:rsidR="00CE0B15" w:rsidRPr="001C1D7C" w:rsidRDefault="00CE0B15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  <w:lang w:val="en-US"/>
        </w:rPr>
      </w:pPr>
    </w:p>
    <w:p w14:paraId="6300063D" w14:textId="77777777" w:rsidR="00CE0B15" w:rsidRPr="001C1D7C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  <w:lang w:val="en-US"/>
        </w:rPr>
      </w:pPr>
      <w:r w:rsidRPr="001C1D7C">
        <w:rPr>
          <w:rFonts w:ascii="Arial" w:eastAsia="Arial" w:hAnsi="Arial" w:cs="Arial"/>
          <w:sz w:val="22"/>
          <w:szCs w:val="22"/>
          <w:lang w:val="en-US"/>
        </w:rPr>
        <w:t xml:space="preserve">Lipsey, M. W., &amp; Wilson, D. (2001). </w:t>
      </w:r>
      <w:r w:rsidRPr="001C1D7C">
        <w:rPr>
          <w:rFonts w:ascii="Arial" w:eastAsia="Arial" w:hAnsi="Arial" w:cs="Arial"/>
          <w:i/>
          <w:sz w:val="22"/>
          <w:szCs w:val="22"/>
          <w:lang w:val="en-US"/>
        </w:rPr>
        <w:t>Practical meta-analysis</w:t>
      </w:r>
      <w:r w:rsidRPr="001C1D7C">
        <w:rPr>
          <w:rFonts w:ascii="Arial" w:eastAsia="Arial" w:hAnsi="Arial" w:cs="Arial"/>
          <w:sz w:val="22"/>
          <w:szCs w:val="22"/>
          <w:lang w:val="en-US"/>
        </w:rPr>
        <w:t>. Sage. ISBN 0-7619-2167-2.</w:t>
      </w:r>
    </w:p>
    <w:p w14:paraId="12FC2E7A" w14:textId="77777777" w:rsidR="00CE0B15" w:rsidRPr="001C1D7C" w:rsidRDefault="00CE0B15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  <w:lang w:val="en-US"/>
        </w:rPr>
      </w:pPr>
    </w:p>
    <w:p w14:paraId="6F8FA967" w14:textId="77777777" w:rsidR="00CE0B15" w:rsidRPr="001C1D7C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  <w:lang w:val="en-US"/>
        </w:rPr>
      </w:pPr>
      <w:r w:rsidRPr="001C1D7C">
        <w:rPr>
          <w:rFonts w:ascii="Arial" w:eastAsia="Arial" w:hAnsi="Arial" w:cs="Arial"/>
          <w:sz w:val="22"/>
          <w:szCs w:val="22"/>
          <w:lang w:val="en-US"/>
        </w:rPr>
        <w:t xml:space="preserve">Cheung, M. W. L., &amp; Chan, W. (2005). Meta-analytic structural equation modeling: a two-stage approach. </w:t>
      </w:r>
      <w:r w:rsidRPr="001C1D7C">
        <w:rPr>
          <w:rFonts w:ascii="Arial" w:eastAsia="Arial" w:hAnsi="Arial" w:cs="Arial"/>
          <w:i/>
          <w:sz w:val="22"/>
          <w:szCs w:val="22"/>
          <w:lang w:val="en-US"/>
        </w:rPr>
        <w:t>Psychological methods</w:t>
      </w:r>
      <w:r w:rsidRPr="001C1D7C">
        <w:rPr>
          <w:rFonts w:ascii="Arial" w:eastAsia="Arial" w:hAnsi="Arial" w:cs="Arial"/>
          <w:sz w:val="22"/>
          <w:szCs w:val="22"/>
          <w:lang w:val="en-US"/>
        </w:rPr>
        <w:t xml:space="preserve">, </w:t>
      </w:r>
      <w:r w:rsidRPr="001C1D7C">
        <w:rPr>
          <w:rFonts w:ascii="Arial" w:eastAsia="Arial" w:hAnsi="Arial" w:cs="Arial"/>
          <w:i/>
          <w:sz w:val="22"/>
          <w:szCs w:val="22"/>
          <w:lang w:val="en-US"/>
        </w:rPr>
        <w:t>10</w:t>
      </w:r>
      <w:r w:rsidRPr="001C1D7C">
        <w:rPr>
          <w:rFonts w:ascii="Arial" w:eastAsia="Arial" w:hAnsi="Arial" w:cs="Arial"/>
          <w:sz w:val="22"/>
          <w:szCs w:val="22"/>
          <w:lang w:val="en-US"/>
        </w:rPr>
        <w:t>(1), 40.</w:t>
      </w:r>
    </w:p>
    <w:p w14:paraId="7562BF43" w14:textId="77777777" w:rsidR="00CE0B15" w:rsidRPr="001C1D7C" w:rsidRDefault="00CE0B15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  <w:lang w:val="en-US"/>
        </w:rPr>
      </w:pPr>
    </w:p>
    <w:p w14:paraId="68506E70" w14:textId="77777777" w:rsidR="00CE0B1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 w:rsidRPr="001C1D7C">
        <w:rPr>
          <w:rFonts w:ascii="Arial" w:eastAsia="Arial" w:hAnsi="Arial" w:cs="Arial"/>
          <w:sz w:val="22"/>
          <w:szCs w:val="22"/>
          <w:lang w:val="en-US"/>
        </w:rPr>
        <w:t xml:space="preserve">Viswesvaran, C., &amp; Ones, D. S. (1995). Theory Testing: Combining Psychometric Modeling Meta-Analysis. </w:t>
      </w:r>
      <w:r>
        <w:rPr>
          <w:rFonts w:ascii="Arial" w:eastAsia="Arial" w:hAnsi="Arial" w:cs="Arial"/>
          <w:i/>
          <w:sz w:val="22"/>
          <w:szCs w:val="22"/>
        </w:rPr>
        <w:t>Personne; Psychology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sz w:val="22"/>
          <w:szCs w:val="22"/>
        </w:rPr>
        <w:t>48</w:t>
      </w:r>
      <w:r>
        <w:rPr>
          <w:rFonts w:ascii="Arial" w:eastAsia="Arial" w:hAnsi="Arial" w:cs="Arial"/>
          <w:sz w:val="22"/>
          <w:szCs w:val="22"/>
        </w:rPr>
        <w:t>.</w:t>
      </w:r>
    </w:p>
    <w:p w14:paraId="70A9BDB0" w14:textId="77777777" w:rsidR="00CE0B15" w:rsidRDefault="00CE0B15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</w:p>
    <w:p w14:paraId="3ADF0492" w14:textId="77777777" w:rsidR="00CE0B15" w:rsidRDefault="00CE0B15">
      <w:pPr>
        <w:jc w:val="both"/>
        <w:rPr>
          <w:rFonts w:ascii="Arial" w:eastAsia="Arial" w:hAnsi="Arial" w:cs="Arial"/>
          <w:sz w:val="22"/>
          <w:szCs w:val="22"/>
        </w:rPr>
      </w:pPr>
    </w:p>
    <w:p w14:paraId="18BF23CB" w14:textId="77777777" w:rsidR="00CE0B15" w:rsidRDefault="00000000">
      <w:pPr>
        <w:jc w:val="both"/>
        <w:rPr>
          <w:rFonts w:ascii="Arial" w:eastAsia="Arial" w:hAnsi="Arial" w:cs="Arial"/>
          <w:i/>
          <w:color w:val="535353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16. RECURSOS WEB </w:t>
      </w:r>
    </w:p>
    <w:p w14:paraId="77CCD28C" w14:textId="77777777" w:rsidR="00CE0B1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Calculadoras online de tamaño del efecto:</w:t>
      </w:r>
    </w:p>
    <w:p w14:paraId="07B640B8" w14:textId="77777777" w:rsidR="00CE0B1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5DD900F" w14:textId="77777777" w:rsidR="00CE0B1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hyperlink r:id="rId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https://campbellcollaboration.org/escalc/html/EffectSizeCalculator-SMD-main.php</w:t>
        </w:r>
      </w:hyperlink>
    </w:p>
    <w:p w14:paraId="4FEC78A6" w14:textId="77777777" w:rsidR="00CE0B15" w:rsidRDefault="00CE0B1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</w:p>
    <w:p w14:paraId="3DDD530B" w14:textId="77777777" w:rsidR="00CE0B1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Calculadoras de intervalos de confianza para tamaños del efecto:</w:t>
      </w:r>
    </w:p>
    <w:p w14:paraId="6EC7A58F" w14:textId="77777777" w:rsidR="00CE0B15" w:rsidRDefault="00CE0B1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</w:p>
    <w:p w14:paraId="7C27539C" w14:textId="77777777" w:rsidR="00CE0B1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hyperlink r:id="rId9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https://effect-size-calculator.herokuapp.com/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BBF80D6" w14:textId="77777777" w:rsidR="00CE0B15" w:rsidRDefault="00CE0B1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</w:p>
    <w:p w14:paraId="4CBE3A47" w14:textId="77777777" w:rsidR="00CE0B1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Organizaciones dedicadas a las revisiones</w:t>
      </w:r>
    </w:p>
    <w:p w14:paraId="38CE99E6" w14:textId="77777777" w:rsidR="00CE0B1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hyperlink r:id="rId10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https://campbellcollaboration.org/</w:t>
        </w:r>
      </w:hyperlink>
      <w:r>
        <w:rPr>
          <w:rFonts w:ascii="Arial" w:eastAsia="Arial" w:hAnsi="Arial" w:cs="Arial"/>
          <w:sz w:val="22"/>
          <w:szCs w:val="22"/>
        </w:rPr>
        <w:t xml:space="preserve"> (Política Publica)</w:t>
      </w:r>
    </w:p>
    <w:p w14:paraId="68F2D9CE" w14:textId="77777777" w:rsidR="00CE0B1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hyperlink r:id="rId11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https://www.cochranelibrary.com/</w:t>
        </w:r>
      </w:hyperlink>
      <w:r>
        <w:rPr>
          <w:rFonts w:ascii="Arial" w:eastAsia="Arial" w:hAnsi="Arial" w:cs="Arial"/>
          <w:sz w:val="22"/>
          <w:szCs w:val="22"/>
        </w:rPr>
        <w:t xml:space="preserve"> (Salud)</w:t>
      </w:r>
    </w:p>
    <w:p w14:paraId="479A9817" w14:textId="77777777" w:rsidR="00CE0B15" w:rsidRDefault="00CE0B15">
      <w:pPr>
        <w:rPr>
          <w:rFonts w:ascii="Arial" w:eastAsia="Arial" w:hAnsi="Arial" w:cs="Arial"/>
          <w:sz w:val="22"/>
          <w:szCs w:val="22"/>
        </w:rPr>
      </w:pPr>
    </w:p>
    <w:p w14:paraId="10C9858C" w14:textId="77777777" w:rsidR="00CE0B1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Información adicional (que se solicita en la plataforma):</w:t>
      </w:r>
    </w:p>
    <w:p w14:paraId="1E150183" w14:textId="77777777" w:rsidR="00CE0B15" w:rsidRDefault="00CE0B15">
      <w:pPr>
        <w:rPr>
          <w:rFonts w:ascii="Arial" w:eastAsia="Arial" w:hAnsi="Arial" w:cs="Arial"/>
          <w:sz w:val="22"/>
          <w:szCs w:val="22"/>
        </w:rPr>
      </w:pPr>
    </w:p>
    <w:p w14:paraId="26E7B42A" w14:textId="77777777" w:rsidR="00CE0B1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NOMBRE COMPLETO DEL DOCENTE RESPONSABLE / COORDINADOR </w:t>
      </w:r>
    </w:p>
    <w:p w14:paraId="21F7843B" w14:textId="77777777" w:rsidR="00CE0B15" w:rsidRDefault="00CE0B15">
      <w:pPr>
        <w:rPr>
          <w:rFonts w:ascii="Arial" w:eastAsia="Arial" w:hAnsi="Arial" w:cs="Arial"/>
          <w:sz w:val="22"/>
          <w:szCs w:val="22"/>
        </w:rPr>
      </w:pPr>
    </w:p>
    <w:p w14:paraId="2F987E29" w14:textId="77777777" w:rsidR="00CE0B1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Gonzalo Javier Miguez Cavieres</w:t>
      </w:r>
    </w:p>
    <w:p w14:paraId="082CC39D" w14:textId="77777777" w:rsidR="00CE0B15" w:rsidRDefault="00CE0B15">
      <w:pPr>
        <w:rPr>
          <w:rFonts w:ascii="Arial" w:eastAsia="Arial" w:hAnsi="Arial" w:cs="Arial"/>
          <w:sz w:val="22"/>
          <w:szCs w:val="22"/>
        </w:rPr>
      </w:pPr>
    </w:p>
    <w:p w14:paraId="385913E9" w14:textId="77777777" w:rsidR="00CE0B1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RUT DEL DOCENTE RESPONSABLE / COORDINADOR </w:t>
      </w:r>
    </w:p>
    <w:p w14:paraId="4C5D9C1F" w14:textId="77777777" w:rsidR="00CE0B15" w:rsidRDefault="00CE0B15">
      <w:pPr>
        <w:rPr>
          <w:rFonts w:ascii="Arial" w:eastAsia="Arial" w:hAnsi="Arial" w:cs="Arial"/>
          <w:sz w:val="22"/>
          <w:szCs w:val="22"/>
        </w:rPr>
      </w:pPr>
    </w:p>
    <w:p w14:paraId="3E3B403B" w14:textId="77777777" w:rsidR="00CE0B15" w:rsidRDefault="00000000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14619480-K</w:t>
      </w:r>
    </w:p>
    <w:sectPr w:rsidR="00CE0B15">
      <w:headerReference w:type="default" r:id="rId12"/>
      <w:footerReference w:type="even" r:id="rId13"/>
      <w:footerReference w:type="default" r:id="rId14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3549F" w14:textId="77777777" w:rsidR="00336DD2" w:rsidRDefault="00336DD2">
      <w:r>
        <w:separator/>
      </w:r>
    </w:p>
  </w:endnote>
  <w:endnote w:type="continuationSeparator" w:id="0">
    <w:p w14:paraId="17F706B9" w14:textId="77777777" w:rsidR="00336DD2" w:rsidRDefault="0033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4FED" w14:textId="77777777" w:rsidR="00CE0B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88BE7CD" w14:textId="77777777" w:rsidR="00CE0B15" w:rsidRDefault="00CE0B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F357" w14:textId="77777777" w:rsidR="00CE0B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PAGE</w:instrText>
    </w:r>
    <w:r>
      <w:rPr>
        <w:rFonts w:ascii="Arial" w:eastAsia="Arial" w:hAnsi="Arial" w:cs="Arial"/>
        <w:b/>
        <w:color w:val="000000"/>
      </w:rPr>
      <w:fldChar w:fldCharType="separate"/>
    </w:r>
    <w:r w:rsidR="001C1D7C">
      <w:rPr>
        <w:rFonts w:ascii="Arial" w:eastAsia="Arial" w:hAnsi="Arial" w:cs="Arial"/>
        <w:b/>
        <w:noProof/>
        <w:color w:val="000000"/>
      </w:rPr>
      <w:t>1</w:t>
    </w:r>
    <w:r>
      <w:rPr>
        <w:rFonts w:ascii="Arial" w:eastAsia="Arial" w:hAnsi="Arial" w:cs="Arial"/>
        <w:b/>
        <w:color w:val="000000"/>
      </w:rPr>
      <w:fldChar w:fldCharType="end"/>
    </w:r>
  </w:p>
  <w:p w14:paraId="714D10F7" w14:textId="77777777" w:rsidR="00CE0B15" w:rsidRDefault="00CE0B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B4EC" w14:textId="77777777" w:rsidR="00336DD2" w:rsidRDefault="00336DD2">
      <w:r>
        <w:separator/>
      </w:r>
    </w:p>
  </w:footnote>
  <w:footnote w:type="continuationSeparator" w:id="0">
    <w:p w14:paraId="448504E6" w14:textId="77777777" w:rsidR="00336DD2" w:rsidRDefault="00336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752B" w14:textId="77777777" w:rsidR="00CE0B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8795AA1" wp14:editId="72969E17">
          <wp:simplePos x="0" y="0"/>
          <wp:positionH relativeFrom="column">
            <wp:posOffset>-4444</wp:posOffset>
          </wp:positionH>
          <wp:positionV relativeFrom="paragraph">
            <wp:posOffset>-121284</wp:posOffset>
          </wp:positionV>
          <wp:extent cx="5612130" cy="34925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349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77B"/>
    <w:multiLevelType w:val="multilevel"/>
    <w:tmpl w:val="6FE4FF94"/>
    <w:lvl w:ilvl="0">
      <w:start w:val="1"/>
      <w:numFmt w:val="decimal"/>
      <w:lvlText w:val="%1."/>
      <w:lvlJc w:val="left"/>
      <w:pPr>
        <w:ind w:left="40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11238F"/>
    <w:multiLevelType w:val="multilevel"/>
    <w:tmpl w:val="AEC4499E"/>
    <w:lvl w:ilvl="0">
      <w:start w:val="1"/>
      <w:numFmt w:val="bullet"/>
      <w:lvlText w:val="🠶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🠶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🠶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🠶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🠶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🠶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🠶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🠶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🠶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6C5A28"/>
    <w:multiLevelType w:val="multilevel"/>
    <w:tmpl w:val="DD768C4C"/>
    <w:lvl w:ilvl="0">
      <w:start w:val="1"/>
      <w:numFmt w:val="bullet"/>
      <w:lvlText w:val="🠶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🠶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🠶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🠶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🠶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🠶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🠶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🠶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🠶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82141516">
    <w:abstractNumId w:val="1"/>
  </w:num>
  <w:num w:numId="2" w16cid:durableId="1777483705">
    <w:abstractNumId w:val="2"/>
  </w:num>
  <w:num w:numId="3" w16cid:durableId="70683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15"/>
    <w:rsid w:val="001C1D7C"/>
    <w:rsid w:val="00336DD2"/>
    <w:rsid w:val="00C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4799"/>
  <w15:docId w15:val="{AA66127A-9760-4E47-81E7-443204A0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EF79FB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50C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0C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0C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0C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0CC3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rsid w:val="008C15BF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41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semiHidden/>
    <w:rsid w:val="00BC630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bellcollaboration.org/escalc/html/EffectSizeCalculator-SMD-main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chranelibrary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ampbellcollaboratio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fect-size-calculator.herokuapp.com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6KOf/sP3nytyhIHCtjCLUggmNA==">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5512</Characters>
  <Application>Microsoft Office Word</Application>
  <DocSecurity>0</DocSecurity>
  <Lines>45</Lines>
  <Paragraphs>13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Gonzalo Javier Miguez Cavieres (gonzalo_miguez)</cp:lastModifiedBy>
  <cp:revision>2</cp:revision>
  <dcterms:created xsi:type="dcterms:W3CDTF">2023-05-29T21:05:00Z</dcterms:created>
  <dcterms:modified xsi:type="dcterms:W3CDTF">2023-08-08T01:23:00Z</dcterms:modified>
</cp:coreProperties>
</file>