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E5A05" w14:textId="62B8378A" w:rsidR="007532A7" w:rsidRDefault="007532A7" w:rsidP="007532A7">
      <w:pPr>
        <w:ind w:firstLine="708"/>
        <w:jc w:val="both"/>
        <w:rPr>
          <w:rFonts w:ascii="Palatino Linotype" w:hAnsi="Palatino Linotype"/>
          <w:b/>
          <w:sz w:val="36"/>
          <w:szCs w:val="36"/>
          <w:lang w:val="es-CL"/>
        </w:rPr>
      </w:pPr>
      <w:r w:rsidRPr="007532A7">
        <w:rPr>
          <w:rFonts w:ascii="Palatino Linotype" w:hAnsi="Palatino Linotype"/>
          <w:b/>
          <w:sz w:val="36"/>
          <w:szCs w:val="36"/>
          <w:lang w:val="es-CL"/>
        </w:rPr>
        <w:t>ANTONIO ROSMINI</w:t>
      </w:r>
    </w:p>
    <w:p w14:paraId="50378BF6" w14:textId="77777777" w:rsidR="007532A7" w:rsidRPr="007532A7" w:rsidRDefault="007532A7" w:rsidP="007532A7">
      <w:pPr>
        <w:ind w:firstLine="708"/>
        <w:jc w:val="both"/>
        <w:rPr>
          <w:rFonts w:ascii="Palatino Linotype" w:hAnsi="Palatino Linotype"/>
          <w:b/>
          <w:sz w:val="36"/>
          <w:szCs w:val="36"/>
          <w:lang w:val="es-CL"/>
        </w:rPr>
      </w:pPr>
    </w:p>
    <w:p w14:paraId="0287AFA4" w14:textId="5706806A" w:rsidR="007532A7" w:rsidRPr="007532A7" w:rsidRDefault="007532A7" w:rsidP="007532A7">
      <w:pPr>
        <w:ind w:firstLine="708"/>
        <w:jc w:val="both"/>
        <w:rPr>
          <w:rFonts w:ascii="Palatino Linotype" w:hAnsi="Palatino Linotype"/>
          <w:b/>
          <w:sz w:val="28"/>
          <w:szCs w:val="28"/>
          <w:lang w:val="it-IT"/>
        </w:rPr>
      </w:pPr>
      <w:r w:rsidRPr="007532A7">
        <w:rPr>
          <w:rFonts w:ascii="Palatino Linotype" w:hAnsi="Palatino Linotype"/>
          <w:b/>
          <w:i/>
          <w:sz w:val="28"/>
          <w:szCs w:val="28"/>
          <w:lang w:val="it-IT"/>
        </w:rPr>
        <w:t>IL RINNOVAMENTO DELLA FILOSOFIA IN ITALIA PROPOSTO DAL CONTE TERENZIO MAMIANI DELLA ROVERE ED ESPOSTO DA ANTONIO ROSMINI SERBATI</w:t>
      </w:r>
      <w:r>
        <w:rPr>
          <w:rFonts w:ascii="Palatino Linotype" w:hAnsi="Palatino Linotype"/>
          <w:b/>
          <w:i/>
          <w:sz w:val="28"/>
          <w:szCs w:val="28"/>
          <w:lang w:val="it-IT"/>
        </w:rPr>
        <w:t xml:space="preserve"> </w:t>
      </w:r>
      <w:r>
        <w:rPr>
          <w:rFonts w:ascii="Palatino Linotype" w:hAnsi="Palatino Linotype"/>
          <w:b/>
          <w:sz w:val="28"/>
          <w:szCs w:val="28"/>
          <w:lang w:val="it-IT"/>
        </w:rPr>
        <w:t>(Milano, 1836)</w:t>
      </w:r>
    </w:p>
    <w:p w14:paraId="59ED29EA" w14:textId="77777777" w:rsidR="007532A7" w:rsidRDefault="007532A7" w:rsidP="007532A7">
      <w:pPr>
        <w:ind w:firstLine="708"/>
        <w:jc w:val="both"/>
        <w:rPr>
          <w:rFonts w:ascii="Palatino Linotype" w:hAnsi="Palatino Linotype"/>
          <w:b/>
          <w:sz w:val="22"/>
          <w:szCs w:val="22"/>
          <w:lang w:val="it-IT"/>
        </w:rPr>
      </w:pPr>
    </w:p>
    <w:p w14:paraId="0AA9B423" w14:textId="32D8FF28" w:rsidR="007532A7" w:rsidRPr="007532A7" w:rsidRDefault="007532A7" w:rsidP="007532A7">
      <w:pPr>
        <w:ind w:firstLine="708"/>
        <w:jc w:val="both"/>
        <w:rPr>
          <w:rFonts w:ascii="Palatino Linotype" w:hAnsi="Palatino Linotype"/>
          <w:b/>
          <w:sz w:val="22"/>
          <w:szCs w:val="22"/>
          <w:lang w:val="it-IT"/>
        </w:rPr>
      </w:pPr>
      <w:r>
        <w:rPr>
          <w:rFonts w:ascii="Palatino Linotype" w:hAnsi="Palatino Linotype"/>
          <w:b/>
          <w:sz w:val="22"/>
          <w:szCs w:val="22"/>
          <w:lang w:val="it-IT"/>
        </w:rPr>
        <w:t xml:space="preserve">(Trad. Claudio Pierantoni </w:t>
      </w:r>
      <w:bookmarkStart w:id="0" w:name="_GoBack"/>
      <w:bookmarkEnd w:id="0"/>
      <w:r>
        <w:rPr>
          <w:rFonts w:ascii="Palatino Linotype" w:hAnsi="Palatino Linotype"/>
          <w:b/>
          <w:sz w:val="22"/>
          <w:szCs w:val="22"/>
          <w:lang w:val="it-IT"/>
        </w:rPr>
        <w:t xml:space="preserve">sobre la ed. crítica Città Nuova, Roma 2007) </w:t>
      </w:r>
    </w:p>
    <w:p w14:paraId="4BE5AB99" w14:textId="77777777" w:rsidR="007532A7" w:rsidRPr="007532A7" w:rsidRDefault="007532A7" w:rsidP="007532A7">
      <w:pPr>
        <w:ind w:firstLine="708"/>
        <w:jc w:val="both"/>
        <w:rPr>
          <w:rFonts w:ascii="Palatino Linotype" w:hAnsi="Palatino Linotype"/>
          <w:b/>
          <w:sz w:val="22"/>
          <w:szCs w:val="22"/>
          <w:lang w:val="it-IT"/>
        </w:rPr>
      </w:pPr>
    </w:p>
    <w:p w14:paraId="03D93CD4" w14:textId="1653FD6E" w:rsidR="007532A7" w:rsidRPr="007532A7" w:rsidRDefault="007532A7" w:rsidP="007532A7">
      <w:pPr>
        <w:ind w:firstLine="708"/>
        <w:jc w:val="both"/>
        <w:rPr>
          <w:rFonts w:ascii="Palatino Linotype" w:hAnsi="Palatino Linotype"/>
          <w:b/>
          <w:sz w:val="28"/>
          <w:szCs w:val="28"/>
          <w:lang w:val="it-IT"/>
        </w:rPr>
      </w:pPr>
      <w:r w:rsidRPr="007532A7">
        <w:rPr>
          <w:rFonts w:ascii="Palatino Linotype" w:hAnsi="Palatino Linotype"/>
          <w:b/>
          <w:sz w:val="28"/>
          <w:szCs w:val="28"/>
          <w:lang w:val="it-IT"/>
        </w:rPr>
        <w:t>Textos selectos</w:t>
      </w:r>
    </w:p>
    <w:p w14:paraId="3CA621F5" w14:textId="77777777" w:rsidR="007532A7" w:rsidRDefault="007532A7" w:rsidP="007532A7">
      <w:pPr>
        <w:ind w:firstLine="708"/>
        <w:jc w:val="both"/>
        <w:rPr>
          <w:rFonts w:ascii="Palatino Linotype" w:hAnsi="Palatino Linotype"/>
          <w:b/>
          <w:sz w:val="22"/>
          <w:szCs w:val="22"/>
          <w:lang w:val="it-IT"/>
        </w:rPr>
      </w:pPr>
    </w:p>
    <w:p w14:paraId="5DED1474" w14:textId="3FFF3522" w:rsidR="007532A7" w:rsidRPr="0009522C" w:rsidRDefault="007532A7" w:rsidP="007532A7">
      <w:pPr>
        <w:ind w:firstLine="708"/>
        <w:jc w:val="both"/>
        <w:rPr>
          <w:rFonts w:ascii="Palatino Linotype" w:hAnsi="Palatino Linotype"/>
          <w:sz w:val="22"/>
          <w:szCs w:val="22"/>
          <w:lang w:val="es-CL"/>
        </w:rPr>
      </w:pPr>
      <w:r w:rsidRPr="007532A7">
        <w:rPr>
          <w:rFonts w:ascii="Palatino Linotype" w:hAnsi="Palatino Linotype"/>
          <w:b/>
          <w:sz w:val="22"/>
          <w:szCs w:val="22"/>
          <w:lang w:val="es-CL"/>
        </w:rPr>
        <w:t>582.</w:t>
      </w:r>
      <w:r>
        <w:rPr>
          <w:rFonts w:ascii="Palatino Linotype" w:hAnsi="Palatino Linotype"/>
          <w:sz w:val="22"/>
          <w:szCs w:val="22"/>
          <w:lang w:val="es-CL"/>
        </w:rPr>
        <w:t xml:space="preserve"> […] “</w:t>
      </w:r>
      <w:r w:rsidRPr="0009522C">
        <w:rPr>
          <w:rFonts w:ascii="Palatino Linotype" w:hAnsi="Palatino Linotype"/>
          <w:sz w:val="22"/>
          <w:szCs w:val="22"/>
          <w:lang w:val="es-CL"/>
        </w:rPr>
        <w:t xml:space="preserve">He aquí aquello que el Aquinate afirma sobre la luz del intelecto agente: </w:t>
      </w:r>
    </w:p>
    <w:p w14:paraId="6B36800D" w14:textId="77777777" w:rsidR="007532A7" w:rsidRDefault="007532A7" w:rsidP="007532A7">
      <w:pPr>
        <w:ind w:left="360" w:firstLine="708"/>
        <w:jc w:val="both"/>
        <w:rPr>
          <w:rFonts w:ascii="Palatino Linotype" w:hAnsi="Palatino Linotype"/>
          <w:sz w:val="22"/>
          <w:szCs w:val="22"/>
          <w:lang w:val="es-CL"/>
        </w:rPr>
      </w:pPr>
      <w:r>
        <w:rPr>
          <w:rFonts w:ascii="Palatino Linotype" w:hAnsi="Palatino Linotype"/>
          <w:sz w:val="22"/>
          <w:szCs w:val="22"/>
          <w:lang w:val="es-CL"/>
        </w:rPr>
        <w:t>‘</w:t>
      </w:r>
      <w:r w:rsidRPr="0009522C">
        <w:rPr>
          <w:rFonts w:ascii="Palatino Linotype" w:hAnsi="Palatino Linotype"/>
          <w:sz w:val="22"/>
          <w:szCs w:val="22"/>
          <w:lang w:val="es-CL"/>
        </w:rPr>
        <w:t xml:space="preserve">La luz intelectual que se encuentra en cada uno a modo de forma permanente y perfecta, perfecciona principalmente el intelecto para conocer el principio de aquellas cosas que por tal luz se hacen manifiestas; de modo que, mediante la </w:t>
      </w:r>
      <w:r w:rsidRPr="0009522C">
        <w:rPr>
          <w:rFonts w:ascii="Palatino Linotype" w:hAnsi="Palatino Linotype"/>
          <w:i/>
          <w:sz w:val="22"/>
          <w:szCs w:val="22"/>
          <w:lang w:val="es-CL"/>
        </w:rPr>
        <w:t>luz del intelecto</w:t>
      </w:r>
      <w:r w:rsidRPr="0009522C">
        <w:rPr>
          <w:rFonts w:ascii="Palatino Linotype" w:hAnsi="Palatino Linotype"/>
          <w:sz w:val="22"/>
          <w:szCs w:val="22"/>
          <w:lang w:val="es-CL"/>
        </w:rPr>
        <w:t xml:space="preserve"> agente, el </w:t>
      </w:r>
      <w:r w:rsidRPr="0009522C">
        <w:rPr>
          <w:rFonts w:ascii="Palatino Linotype" w:hAnsi="Palatino Linotype"/>
          <w:i/>
          <w:sz w:val="22"/>
          <w:szCs w:val="22"/>
          <w:lang w:val="es-CL"/>
        </w:rPr>
        <w:t>intelecto</w:t>
      </w:r>
      <w:r w:rsidRPr="0009522C">
        <w:rPr>
          <w:rFonts w:ascii="Palatino Linotype" w:hAnsi="Palatino Linotype"/>
          <w:sz w:val="22"/>
          <w:szCs w:val="22"/>
          <w:lang w:val="es-CL"/>
        </w:rPr>
        <w:t xml:space="preserve"> conoce principalmente los primeros principios de todas aquellas co</w:t>
      </w:r>
      <w:r>
        <w:rPr>
          <w:rFonts w:ascii="Palatino Linotype" w:hAnsi="Palatino Linotype"/>
          <w:sz w:val="22"/>
          <w:szCs w:val="22"/>
          <w:lang w:val="es-CL"/>
        </w:rPr>
        <w:t>sas que se conocen naturalmente’</w:t>
      </w:r>
      <w:r>
        <w:rPr>
          <w:rStyle w:val="Refdenotaalpie"/>
          <w:rFonts w:ascii="Palatino Linotype" w:hAnsi="Palatino Linotype"/>
          <w:sz w:val="22"/>
          <w:szCs w:val="22"/>
          <w:lang w:val="es-CL"/>
        </w:rPr>
        <w:footnoteReference w:id="1"/>
      </w:r>
      <w:r w:rsidRPr="0009522C">
        <w:rPr>
          <w:rFonts w:ascii="Palatino Linotype" w:hAnsi="Palatino Linotype"/>
          <w:sz w:val="22"/>
          <w:szCs w:val="22"/>
          <w:lang w:val="es-CL"/>
        </w:rPr>
        <w:t>.</w:t>
      </w:r>
    </w:p>
    <w:p w14:paraId="24DB71BA" w14:textId="77777777" w:rsidR="007532A7" w:rsidRPr="0009522C" w:rsidRDefault="007532A7" w:rsidP="007532A7">
      <w:pPr>
        <w:ind w:left="360" w:firstLine="708"/>
        <w:jc w:val="both"/>
        <w:rPr>
          <w:rFonts w:ascii="Palatino Linotype" w:hAnsi="Palatino Linotype"/>
          <w:sz w:val="22"/>
          <w:szCs w:val="22"/>
          <w:lang w:val="es-CL"/>
        </w:rPr>
      </w:pPr>
      <w:r w:rsidRPr="0009522C">
        <w:rPr>
          <w:rFonts w:ascii="Palatino Linotype" w:hAnsi="Palatino Linotype"/>
          <w:sz w:val="22"/>
          <w:szCs w:val="22"/>
          <w:lang w:val="es-CL"/>
        </w:rPr>
        <w:t xml:space="preserve">En este pasaje Santo Tomás sin ningún equívoco o duda distingue el </w:t>
      </w:r>
      <w:r w:rsidRPr="0009522C">
        <w:rPr>
          <w:rFonts w:ascii="Palatino Linotype" w:hAnsi="Palatino Linotype"/>
          <w:i/>
          <w:sz w:val="22"/>
          <w:szCs w:val="22"/>
          <w:lang w:val="es-CL"/>
        </w:rPr>
        <w:t>intelecto</w:t>
      </w:r>
      <w:r w:rsidRPr="0009522C">
        <w:rPr>
          <w:rFonts w:ascii="Palatino Linotype" w:hAnsi="Palatino Linotype"/>
          <w:sz w:val="22"/>
          <w:szCs w:val="22"/>
          <w:lang w:val="es-CL"/>
        </w:rPr>
        <w:t xml:space="preserve">, es decir, la potencia, de la </w:t>
      </w:r>
      <w:r w:rsidRPr="0009522C">
        <w:rPr>
          <w:rFonts w:ascii="Palatino Linotype" w:hAnsi="Palatino Linotype"/>
          <w:i/>
          <w:sz w:val="22"/>
          <w:szCs w:val="22"/>
          <w:lang w:val="es-CL"/>
        </w:rPr>
        <w:t>luz</w:t>
      </w:r>
      <w:r w:rsidRPr="0009522C">
        <w:rPr>
          <w:rFonts w:ascii="Palatino Linotype" w:hAnsi="Palatino Linotype"/>
          <w:sz w:val="22"/>
          <w:szCs w:val="22"/>
          <w:lang w:val="es-CL"/>
        </w:rPr>
        <w:t>, que es la “forma permanente” del intelecto. Por lo tan</w:t>
      </w:r>
      <w:r>
        <w:rPr>
          <w:rFonts w:ascii="Palatino Linotype" w:hAnsi="Palatino Linotype"/>
          <w:sz w:val="22"/>
          <w:szCs w:val="22"/>
          <w:lang w:val="es-CL"/>
        </w:rPr>
        <w:t>to, no es verdad</w:t>
      </w:r>
      <w:r w:rsidRPr="0009522C">
        <w:rPr>
          <w:rFonts w:ascii="Palatino Linotype" w:hAnsi="Palatino Linotype"/>
          <w:sz w:val="22"/>
          <w:szCs w:val="22"/>
          <w:lang w:val="es-CL"/>
        </w:rPr>
        <w:t xml:space="preserve"> lo que pretende Mamiani, que por luz del intelecto agente se entienda una </w:t>
      </w:r>
      <w:r w:rsidRPr="0009522C">
        <w:rPr>
          <w:rFonts w:ascii="Palatino Linotype" w:hAnsi="Palatino Linotype"/>
          <w:i/>
          <w:sz w:val="22"/>
          <w:szCs w:val="22"/>
          <w:lang w:val="es-CL"/>
        </w:rPr>
        <w:t>mera potencia</w:t>
      </w:r>
      <w:r w:rsidRPr="0009522C">
        <w:rPr>
          <w:rFonts w:ascii="Palatino Linotype" w:hAnsi="Palatino Linotype"/>
          <w:sz w:val="22"/>
          <w:szCs w:val="22"/>
          <w:lang w:val="es-CL"/>
        </w:rPr>
        <w:t xml:space="preserve"> al modo como Mamiani la entiende. Al contrario, es verdad que la potencia intelectiva no existiría plenamente sin la luz que le da forma; lo cual prueba que esta luz es una cosa distinta de la mera potencia, del mismo modo que la potencia de medir no existiría plenamente sin la medida con la cual se miden las grandezas de las cosas</w:t>
      </w:r>
      <w:r>
        <w:rPr>
          <w:rFonts w:ascii="Palatino Linotype" w:hAnsi="Palatino Linotype"/>
          <w:sz w:val="22"/>
          <w:szCs w:val="22"/>
          <w:lang w:val="es-CL"/>
        </w:rPr>
        <w:t>,</w:t>
      </w:r>
      <w:r w:rsidRPr="0009522C">
        <w:rPr>
          <w:rFonts w:ascii="Palatino Linotype" w:hAnsi="Palatino Linotype"/>
          <w:sz w:val="22"/>
          <w:szCs w:val="22"/>
          <w:lang w:val="es-CL"/>
        </w:rPr>
        <w:t xml:space="preserve"> lo cual no quita que la medida no sea una cosa distinta de la pura facultad de medir, a pesar de que esta necesite de este instrumento para realizar su acto. Nosotros también decimos en el mismísimo sentido que la potencia del intelecto no existiría plenamente sin la intuición del ser</w:t>
      </w:r>
      <w:r>
        <w:rPr>
          <w:rFonts w:ascii="Palatino Linotype" w:hAnsi="Palatino Linotype"/>
          <w:sz w:val="22"/>
          <w:szCs w:val="22"/>
          <w:lang w:val="es-CL"/>
        </w:rPr>
        <w:t>,</w:t>
      </w:r>
      <w:r w:rsidRPr="0009522C">
        <w:rPr>
          <w:rFonts w:ascii="Palatino Linotype" w:hAnsi="Palatino Linotype"/>
          <w:sz w:val="22"/>
          <w:szCs w:val="22"/>
          <w:lang w:val="es-CL"/>
        </w:rPr>
        <w:t xml:space="preserve"> del cual se sirve pa</w:t>
      </w:r>
      <w:r>
        <w:rPr>
          <w:rFonts w:ascii="Palatino Linotype" w:hAnsi="Palatino Linotype"/>
          <w:sz w:val="22"/>
          <w:szCs w:val="22"/>
          <w:lang w:val="es-CL"/>
        </w:rPr>
        <w:t>ra intuir todas las otras cosas.</w:t>
      </w:r>
    </w:p>
    <w:p w14:paraId="11A6C1EB" w14:textId="77777777" w:rsidR="007532A7" w:rsidRPr="0009522C" w:rsidRDefault="007532A7" w:rsidP="007532A7">
      <w:pPr>
        <w:ind w:left="360" w:firstLine="708"/>
        <w:jc w:val="both"/>
        <w:rPr>
          <w:rFonts w:ascii="Palatino Linotype" w:hAnsi="Palatino Linotype"/>
          <w:sz w:val="22"/>
          <w:szCs w:val="22"/>
          <w:lang w:val="es-CL"/>
        </w:rPr>
      </w:pPr>
      <w:r w:rsidRPr="0009522C">
        <w:rPr>
          <w:rFonts w:ascii="Palatino Linotype" w:hAnsi="Palatino Linotype"/>
          <w:sz w:val="22"/>
          <w:szCs w:val="22"/>
          <w:lang w:val="es-CL"/>
        </w:rPr>
        <w:t>De</w:t>
      </w:r>
      <w:r>
        <w:rPr>
          <w:rFonts w:ascii="Palatino Linotype" w:hAnsi="Palatino Linotype"/>
          <w:sz w:val="22"/>
          <w:szCs w:val="22"/>
          <w:lang w:val="es-CL"/>
        </w:rPr>
        <w:t>l</w:t>
      </w:r>
      <w:r w:rsidRPr="0009522C">
        <w:rPr>
          <w:rFonts w:ascii="Palatino Linotype" w:hAnsi="Palatino Linotype"/>
          <w:sz w:val="22"/>
          <w:szCs w:val="22"/>
          <w:lang w:val="es-CL"/>
        </w:rPr>
        <w:t xml:space="preserve"> mism</w:t>
      </w:r>
      <w:r>
        <w:rPr>
          <w:rFonts w:ascii="Palatino Linotype" w:hAnsi="Palatino Linotype"/>
          <w:sz w:val="22"/>
          <w:szCs w:val="22"/>
          <w:lang w:val="es-CL"/>
        </w:rPr>
        <w:t>o pasaje de Santo Tomás aparece</w:t>
      </w:r>
      <w:r w:rsidRPr="0009522C">
        <w:rPr>
          <w:rFonts w:ascii="Palatino Linotype" w:hAnsi="Palatino Linotype"/>
          <w:sz w:val="22"/>
          <w:szCs w:val="22"/>
          <w:lang w:val="es-CL"/>
        </w:rPr>
        <w:t xml:space="preserve"> que, por la luz del intelecto agente no se conocen ni los principios ni las cosas particulares</w:t>
      </w:r>
      <w:r>
        <w:rPr>
          <w:rFonts w:ascii="Palatino Linotype" w:hAnsi="Palatino Linotype"/>
          <w:sz w:val="22"/>
          <w:szCs w:val="22"/>
          <w:lang w:val="es-CL"/>
        </w:rPr>
        <w:t>,</w:t>
      </w:r>
      <w:r w:rsidRPr="0009522C">
        <w:rPr>
          <w:rFonts w:ascii="Palatino Linotype" w:hAnsi="Palatino Linotype"/>
          <w:sz w:val="22"/>
          <w:szCs w:val="22"/>
          <w:lang w:val="es-CL"/>
        </w:rPr>
        <w:t xml:space="preserve"> pero se conocen en él y por él, el principio de todo eso (</w:t>
      </w:r>
      <w:proofErr w:type="spellStart"/>
      <w:r>
        <w:rPr>
          <w:rFonts w:ascii="Palatino Linotype" w:hAnsi="Palatino Linotype"/>
          <w:i/>
          <w:sz w:val="22"/>
          <w:szCs w:val="22"/>
          <w:lang w:val="es-CL"/>
        </w:rPr>
        <w:t>principium</w:t>
      </w:r>
      <w:proofErr w:type="spellEnd"/>
      <w:r>
        <w:rPr>
          <w:rFonts w:ascii="Palatino Linotype" w:hAnsi="Palatino Linotype"/>
          <w:i/>
          <w:sz w:val="22"/>
          <w:szCs w:val="22"/>
          <w:lang w:val="es-CL"/>
        </w:rPr>
        <w:t xml:space="preserve"> </w:t>
      </w:r>
      <w:proofErr w:type="spellStart"/>
      <w:r>
        <w:rPr>
          <w:rFonts w:ascii="Palatino Linotype" w:hAnsi="Palatino Linotype"/>
          <w:i/>
          <w:sz w:val="22"/>
          <w:szCs w:val="22"/>
          <w:lang w:val="es-CL"/>
        </w:rPr>
        <w:t>illorum</w:t>
      </w:r>
      <w:proofErr w:type="spellEnd"/>
      <w:r>
        <w:rPr>
          <w:rFonts w:ascii="Palatino Linotype" w:hAnsi="Palatino Linotype"/>
          <w:i/>
          <w:sz w:val="22"/>
          <w:szCs w:val="22"/>
          <w:lang w:val="es-CL"/>
        </w:rPr>
        <w:t xml:space="preserve"> </w:t>
      </w:r>
      <w:proofErr w:type="spellStart"/>
      <w:r>
        <w:rPr>
          <w:rFonts w:ascii="Palatino Linotype" w:hAnsi="Palatino Linotype"/>
          <w:i/>
          <w:sz w:val="22"/>
          <w:szCs w:val="22"/>
          <w:lang w:val="es-CL"/>
        </w:rPr>
        <w:t>quae</w:t>
      </w:r>
      <w:proofErr w:type="spellEnd"/>
      <w:r>
        <w:rPr>
          <w:rFonts w:ascii="Palatino Linotype" w:hAnsi="Palatino Linotype"/>
          <w:i/>
          <w:sz w:val="22"/>
          <w:szCs w:val="22"/>
          <w:lang w:val="es-CL"/>
        </w:rPr>
        <w:t xml:space="preserve"> per</w:t>
      </w:r>
      <w:r w:rsidRPr="0009522C">
        <w:rPr>
          <w:rFonts w:ascii="Palatino Linotype" w:hAnsi="Palatino Linotype"/>
          <w:i/>
          <w:sz w:val="22"/>
          <w:szCs w:val="22"/>
          <w:lang w:val="es-CL"/>
        </w:rPr>
        <w:t xml:space="preserve"> </w:t>
      </w:r>
      <w:proofErr w:type="spellStart"/>
      <w:r w:rsidRPr="0009522C">
        <w:rPr>
          <w:rFonts w:ascii="Palatino Linotype" w:hAnsi="Palatino Linotype"/>
          <w:i/>
          <w:sz w:val="22"/>
          <w:szCs w:val="22"/>
          <w:lang w:val="es-CL"/>
        </w:rPr>
        <w:t>illud</w:t>
      </w:r>
      <w:proofErr w:type="spellEnd"/>
      <w:r w:rsidRPr="0009522C">
        <w:rPr>
          <w:rFonts w:ascii="Palatino Linotype" w:hAnsi="Palatino Linotype"/>
          <w:i/>
          <w:sz w:val="22"/>
          <w:szCs w:val="22"/>
          <w:lang w:val="es-CL"/>
        </w:rPr>
        <w:t xml:space="preserve"> lumen </w:t>
      </w:r>
      <w:proofErr w:type="spellStart"/>
      <w:r w:rsidRPr="0009522C">
        <w:rPr>
          <w:rFonts w:ascii="Palatino Linotype" w:hAnsi="Palatino Linotype"/>
          <w:i/>
          <w:sz w:val="22"/>
          <w:szCs w:val="22"/>
          <w:lang w:val="es-CL"/>
        </w:rPr>
        <w:t>manifestatur</w:t>
      </w:r>
      <w:proofErr w:type="spellEnd"/>
      <w:r w:rsidRPr="0009522C">
        <w:rPr>
          <w:rFonts w:ascii="Palatino Linotype" w:hAnsi="Palatino Linotype"/>
          <w:sz w:val="22"/>
          <w:szCs w:val="22"/>
          <w:lang w:val="es-CL"/>
        </w:rPr>
        <w:t>).</w:t>
      </w:r>
      <w:r>
        <w:rPr>
          <w:rFonts w:ascii="Palatino Linotype" w:hAnsi="Palatino Linotype"/>
          <w:sz w:val="22"/>
          <w:szCs w:val="22"/>
          <w:lang w:val="es-CL"/>
        </w:rPr>
        <w:t xml:space="preserve"> Por tanto, según Santo Tomá</w:t>
      </w:r>
      <w:r w:rsidRPr="0009522C">
        <w:rPr>
          <w:rFonts w:ascii="Palatino Linotype" w:hAnsi="Palatino Linotype"/>
          <w:sz w:val="22"/>
          <w:szCs w:val="22"/>
          <w:lang w:val="es-CL"/>
        </w:rPr>
        <w:t xml:space="preserve">s, por la luz </w:t>
      </w:r>
      <w:r>
        <w:rPr>
          <w:rFonts w:ascii="Palatino Linotype" w:hAnsi="Palatino Linotype"/>
          <w:sz w:val="22"/>
          <w:szCs w:val="22"/>
          <w:lang w:val="es-CL"/>
        </w:rPr>
        <w:t xml:space="preserve">del intelecto agente se conoce </w:t>
      </w:r>
      <w:r w:rsidRPr="0009522C">
        <w:rPr>
          <w:rFonts w:ascii="Palatino Linotype" w:hAnsi="Palatino Linotype"/>
          <w:sz w:val="22"/>
          <w:szCs w:val="22"/>
          <w:lang w:val="es-CL"/>
        </w:rPr>
        <w:t>ciertamente algo, si bien nada cumplido. Y eso es lo que repetimos nosotros, que por la forma del intelecto no se conocen cumplidamente ni las cosas ni los principios</w:t>
      </w:r>
      <w:r>
        <w:rPr>
          <w:rFonts w:ascii="Palatino Linotype" w:hAnsi="Palatino Linotype"/>
          <w:sz w:val="22"/>
          <w:szCs w:val="22"/>
          <w:lang w:val="es-CL"/>
        </w:rPr>
        <w:t>,</w:t>
      </w:r>
      <w:r w:rsidRPr="0009522C">
        <w:rPr>
          <w:rFonts w:ascii="Palatino Linotype" w:hAnsi="Palatino Linotype"/>
          <w:sz w:val="22"/>
          <w:szCs w:val="22"/>
          <w:lang w:val="es-CL"/>
        </w:rPr>
        <w:t xml:space="preserve"> sino solo que se inicia su conocimiento en aquella forma intelectiva que es en la apre</w:t>
      </w:r>
      <w:r>
        <w:rPr>
          <w:rFonts w:ascii="Palatino Linotype" w:hAnsi="Palatino Linotype"/>
          <w:sz w:val="22"/>
          <w:szCs w:val="22"/>
          <w:lang w:val="es-CL"/>
        </w:rPr>
        <w:t>he</w:t>
      </w:r>
      <w:r w:rsidRPr="0009522C">
        <w:rPr>
          <w:rFonts w:ascii="Palatino Linotype" w:hAnsi="Palatino Linotype"/>
          <w:sz w:val="22"/>
          <w:szCs w:val="22"/>
          <w:lang w:val="es-CL"/>
        </w:rPr>
        <w:t xml:space="preserve">nsión del ser. </w:t>
      </w:r>
    </w:p>
    <w:p w14:paraId="456A0393" w14:textId="77777777" w:rsidR="007532A7" w:rsidRPr="0009522C" w:rsidRDefault="007532A7" w:rsidP="007532A7">
      <w:pPr>
        <w:ind w:left="360" w:firstLine="708"/>
        <w:jc w:val="both"/>
        <w:rPr>
          <w:rFonts w:ascii="Palatino Linotype" w:hAnsi="Palatino Linotype"/>
          <w:sz w:val="22"/>
          <w:szCs w:val="22"/>
          <w:lang w:val="es-CL"/>
        </w:rPr>
      </w:pPr>
      <w:r w:rsidRPr="007532A7">
        <w:rPr>
          <w:rFonts w:ascii="Palatino Linotype" w:hAnsi="Palatino Linotype"/>
          <w:b/>
          <w:sz w:val="22"/>
          <w:szCs w:val="22"/>
          <w:lang w:val="es-CL"/>
        </w:rPr>
        <w:lastRenderedPageBreak/>
        <w:t>583.</w:t>
      </w:r>
      <w:r w:rsidRPr="0009522C">
        <w:rPr>
          <w:rFonts w:ascii="Palatino Linotype" w:hAnsi="Palatino Linotype"/>
          <w:sz w:val="22"/>
          <w:szCs w:val="22"/>
          <w:lang w:val="es-CL"/>
        </w:rPr>
        <w:t xml:space="preserve"> Pero, como Mamiani nos inculca que debe atenderse a la coherencia de los varios pasajes, nosotros queremos comparar el pasaje de Santo Tomás recién citado con los otros del mismo autor, para ver qué consecuencias se derivan de ello.</w:t>
      </w:r>
    </w:p>
    <w:p w14:paraId="0F1808E1" w14:textId="77777777" w:rsidR="007532A7" w:rsidRPr="0009522C" w:rsidRDefault="007532A7" w:rsidP="007532A7">
      <w:pPr>
        <w:ind w:left="360" w:firstLine="708"/>
        <w:jc w:val="both"/>
        <w:rPr>
          <w:rFonts w:ascii="Palatino Linotype" w:hAnsi="Palatino Linotype"/>
          <w:sz w:val="22"/>
          <w:szCs w:val="22"/>
          <w:lang w:val="es-CL"/>
        </w:rPr>
      </w:pPr>
      <w:r w:rsidRPr="0009522C">
        <w:rPr>
          <w:rFonts w:ascii="Palatino Linotype" w:hAnsi="Palatino Linotype"/>
          <w:sz w:val="22"/>
          <w:szCs w:val="22"/>
          <w:lang w:val="es-CL"/>
        </w:rPr>
        <w:t xml:space="preserve">En primer lugar, hay que retener que la luz del intelecto agente, como es claro del pasaje citado, se adhiere al intelecto como su forma, </w:t>
      </w:r>
      <w:r w:rsidRPr="0009522C">
        <w:rPr>
          <w:rFonts w:ascii="Palatino Linotype" w:hAnsi="Palatino Linotype"/>
          <w:i/>
          <w:sz w:val="22"/>
          <w:szCs w:val="22"/>
          <w:lang w:val="es-CL"/>
        </w:rPr>
        <w:t xml:space="preserve">per </w:t>
      </w:r>
      <w:proofErr w:type="spellStart"/>
      <w:r w:rsidRPr="0009522C">
        <w:rPr>
          <w:rFonts w:ascii="Palatino Linotype" w:hAnsi="Palatino Linotype"/>
          <w:i/>
          <w:sz w:val="22"/>
          <w:szCs w:val="22"/>
          <w:lang w:val="es-CL"/>
        </w:rPr>
        <w:t>modum</w:t>
      </w:r>
      <w:proofErr w:type="spellEnd"/>
      <w:r w:rsidRPr="0009522C">
        <w:rPr>
          <w:rFonts w:ascii="Palatino Linotype" w:hAnsi="Palatino Linotype"/>
          <w:i/>
          <w:sz w:val="22"/>
          <w:szCs w:val="22"/>
          <w:lang w:val="es-CL"/>
        </w:rPr>
        <w:t xml:space="preserve"> </w:t>
      </w:r>
      <w:proofErr w:type="spellStart"/>
      <w:r w:rsidRPr="0009522C">
        <w:rPr>
          <w:rFonts w:ascii="Palatino Linotype" w:hAnsi="Palatino Linotype"/>
          <w:i/>
          <w:sz w:val="22"/>
          <w:szCs w:val="22"/>
          <w:lang w:val="es-CL"/>
        </w:rPr>
        <w:t>formae</w:t>
      </w:r>
      <w:proofErr w:type="spellEnd"/>
      <w:r w:rsidRPr="0009522C">
        <w:rPr>
          <w:rFonts w:ascii="Palatino Linotype" w:hAnsi="Palatino Linotype"/>
          <w:i/>
          <w:sz w:val="22"/>
          <w:szCs w:val="22"/>
          <w:lang w:val="es-CL"/>
        </w:rPr>
        <w:t xml:space="preserve"> </w:t>
      </w:r>
      <w:proofErr w:type="spellStart"/>
      <w:r w:rsidRPr="0009522C">
        <w:rPr>
          <w:rFonts w:ascii="Palatino Linotype" w:hAnsi="Palatino Linotype"/>
          <w:i/>
          <w:sz w:val="22"/>
          <w:szCs w:val="22"/>
          <w:lang w:val="es-CL"/>
        </w:rPr>
        <w:t>permanentis</w:t>
      </w:r>
      <w:proofErr w:type="spellEnd"/>
      <w:r w:rsidRPr="0009522C">
        <w:rPr>
          <w:rFonts w:ascii="Palatino Linotype" w:hAnsi="Palatino Linotype"/>
          <w:sz w:val="22"/>
          <w:szCs w:val="22"/>
          <w:lang w:val="es-CL"/>
        </w:rPr>
        <w:t>.</w:t>
      </w:r>
    </w:p>
    <w:p w14:paraId="2819577D" w14:textId="77777777" w:rsidR="007532A7" w:rsidRPr="0009522C" w:rsidRDefault="007532A7" w:rsidP="007532A7">
      <w:pPr>
        <w:ind w:left="360" w:firstLine="708"/>
        <w:jc w:val="both"/>
        <w:rPr>
          <w:rFonts w:ascii="Palatino Linotype" w:hAnsi="Palatino Linotype"/>
          <w:sz w:val="22"/>
          <w:szCs w:val="22"/>
          <w:lang w:val="es-CL"/>
        </w:rPr>
      </w:pPr>
      <w:r w:rsidRPr="0009522C">
        <w:rPr>
          <w:rFonts w:ascii="Palatino Linotype" w:hAnsi="Palatino Linotype"/>
          <w:sz w:val="22"/>
          <w:szCs w:val="22"/>
          <w:lang w:val="es-CL"/>
        </w:rPr>
        <w:t xml:space="preserve">Ahora bien, ¿qué cosa es la forma del intelecto según Santo Tomás? Aquel principio con el cual el intelecto entiende, </w:t>
      </w:r>
      <w:r w:rsidRPr="0009522C">
        <w:rPr>
          <w:rFonts w:ascii="Palatino Linotype" w:hAnsi="Palatino Linotype"/>
          <w:i/>
          <w:sz w:val="22"/>
          <w:szCs w:val="22"/>
          <w:lang w:val="es-CL"/>
        </w:rPr>
        <w:t xml:space="preserve">quo </w:t>
      </w:r>
      <w:proofErr w:type="spellStart"/>
      <w:r w:rsidRPr="0009522C">
        <w:rPr>
          <w:rFonts w:ascii="Palatino Linotype" w:hAnsi="Palatino Linotype"/>
          <w:i/>
          <w:sz w:val="22"/>
          <w:szCs w:val="22"/>
          <w:lang w:val="es-CL"/>
        </w:rPr>
        <w:t>intelligit</w:t>
      </w:r>
      <w:proofErr w:type="spellEnd"/>
      <w:r w:rsidRPr="0009522C">
        <w:rPr>
          <w:rFonts w:ascii="Palatino Linotype" w:hAnsi="Palatino Linotype"/>
          <w:sz w:val="22"/>
          <w:szCs w:val="22"/>
          <w:lang w:val="es-CL"/>
        </w:rPr>
        <w:t>.</w:t>
      </w:r>
    </w:p>
    <w:p w14:paraId="6F3E0F47" w14:textId="77777777" w:rsidR="007532A7" w:rsidRPr="0009522C" w:rsidRDefault="007532A7" w:rsidP="007532A7">
      <w:pPr>
        <w:ind w:left="360" w:firstLine="708"/>
        <w:jc w:val="both"/>
        <w:rPr>
          <w:rFonts w:ascii="Palatino Linotype" w:hAnsi="Palatino Linotype"/>
          <w:sz w:val="22"/>
          <w:szCs w:val="22"/>
          <w:lang w:val="es-CL"/>
        </w:rPr>
      </w:pPr>
      <w:r w:rsidRPr="0009522C">
        <w:rPr>
          <w:rFonts w:ascii="Palatino Linotype" w:hAnsi="Palatino Linotype"/>
          <w:sz w:val="22"/>
          <w:szCs w:val="22"/>
          <w:lang w:val="es-CL"/>
        </w:rPr>
        <w:t>Por tanto,</w:t>
      </w:r>
      <w:r>
        <w:rPr>
          <w:rFonts w:ascii="Palatino Linotype" w:hAnsi="Palatino Linotype"/>
          <w:sz w:val="22"/>
          <w:szCs w:val="22"/>
          <w:lang w:val="es-CL"/>
        </w:rPr>
        <w:t xml:space="preserve"> con total coherencia el santo D</w:t>
      </w:r>
      <w:r w:rsidRPr="0009522C">
        <w:rPr>
          <w:rFonts w:ascii="Palatino Linotype" w:hAnsi="Palatino Linotype"/>
          <w:sz w:val="22"/>
          <w:szCs w:val="22"/>
          <w:lang w:val="es-CL"/>
        </w:rPr>
        <w:t>octor demuestra en otro pasaje que al alma debe ser inherente, como su forma, un principio con el cual ella entienda</w:t>
      </w:r>
      <w:r w:rsidRPr="0009522C">
        <w:rPr>
          <w:rFonts w:ascii="Palatino Linotype" w:hAnsi="Palatino Linotype"/>
          <w:sz w:val="22"/>
          <w:szCs w:val="22"/>
          <w:vertAlign w:val="superscript"/>
          <w:lang w:val="es-CL"/>
        </w:rPr>
        <w:footnoteReference w:id="2"/>
      </w:r>
      <w:r w:rsidRPr="0009522C">
        <w:rPr>
          <w:rFonts w:ascii="Palatino Linotype" w:hAnsi="Palatino Linotype"/>
          <w:sz w:val="22"/>
          <w:szCs w:val="22"/>
          <w:lang w:val="es-CL"/>
        </w:rPr>
        <w:t>, lo cual se armoniza plenamente con lo que ha dicho de la luz del intelecto agente.</w:t>
      </w:r>
    </w:p>
    <w:p w14:paraId="3ADD11D3" w14:textId="77777777" w:rsidR="007532A7" w:rsidRPr="0009522C" w:rsidRDefault="007532A7" w:rsidP="007532A7">
      <w:pPr>
        <w:ind w:left="360" w:firstLine="708"/>
        <w:jc w:val="both"/>
        <w:rPr>
          <w:rFonts w:ascii="Palatino Linotype" w:hAnsi="Palatino Linotype"/>
          <w:sz w:val="22"/>
          <w:szCs w:val="22"/>
          <w:lang w:val="es-CL"/>
        </w:rPr>
      </w:pPr>
      <w:r w:rsidRPr="0009522C">
        <w:rPr>
          <w:rFonts w:ascii="Palatino Linotype" w:hAnsi="Palatino Linotype"/>
          <w:sz w:val="22"/>
          <w:szCs w:val="22"/>
          <w:lang w:val="es-CL"/>
        </w:rPr>
        <w:t>Veamos entonces la naturaleza de este principio, de esta forma del intelecto con el cual él entiende.</w:t>
      </w:r>
    </w:p>
    <w:p w14:paraId="4E01AF62" w14:textId="77777777" w:rsidR="007532A7" w:rsidRPr="0009522C" w:rsidRDefault="007532A7" w:rsidP="007532A7">
      <w:pPr>
        <w:ind w:left="360" w:firstLine="708"/>
        <w:jc w:val="both"/>
        <w:rPr>
          <w:rFonts w:ascii="Palatino Linotype" w:hAnsi="Palatino Linotype"/>
          <w:sz w:val="22"/>
          <w:szCs w:val="22"/>
          <w:lang w:val="es-CL"/>
        </w:rPr>
      </w:pPr>
      <w:r w:rsidRPr="0009522C">
        <w:rPr>
          <w:rFonts w:ascii="Palatino Linotype" w:hAnsi="Palatino Linotype"/>
          <w:sz w:val="22"/>
          <w:szCs w:val="22"/>
          <w:lang w:val="es-CL"/>
        </w:rPr>
        <w:t xml:space="preserve">En un lugar, él nos dice claramente que la especie inteligible es el principio que informa el intelecto y con el cual él entiende: </w:t>
      </w:r>
      <w:proofErr w:type="spellStart"/>
      <w:r w:rsidRPr="0009522C">
        <w:rPr>
          <w:rFonts w:ascii="Palatino Linotype" w:hAnsi="Palatino Linotype"/>
          <w:i/>
          <w:sz w:val="22"/>
          <w:szCs w:val="22"/>
          <w:lang w:val="es-CL"/>
        </w:rPr>
        <w:t>species</w:t>
      </w:r>
      <w:proofErr w:type="spellEnd"/>
      <w:r w:rsidRPr="0009522C">
        <w:rPr>
          <w:rFonts w:ascii="Palatino Linotype" w:hAnsi="Palatino Linotype"/>
          <w:i/>
          <w:sz w:val="22"/>
          <w:szCs w:val="22"/>
          <w:lang w:val="es-CL"/>
        </w:rPr>
        <w:t xml:space="preserve"> </w:t>
      </w:r>
      <w:proofErr w:type="spellStart"/>
      <w:r w:rsidRPr="0009522C">
        <w:rPr>
          <w:rFonts w:ascii="Palatino Linotype" w:hAnsi="Palatino Linotype"/>
          <w:i/>
          <w:sz w:val="22"/>
          <w:szCs w:val="22"/>
          <w:lang w:val="es-CL"/>
        </w:rPr>
        <w:t>intelligibilis</w:t>
      </w:r>
      <w:proofErr w:type="spellEnd"/>
      <w:r w:rsidRPr="0009522C">
        <w:rPr>
          <w:rFonts w:ascii="Palatino Linotype" w:hAnsi="Palatino Linotype"/>
          <w:i/>
          <w:sz w:val="22"/>
          <w:szCs w:val="22"/>
          <w:lang w:val="es-CL"/>
        </w:rPr>
        <w:t xml:space="preserve"> se </w:t>
      </w:r>
      <w:proofErr w:type="spellStart"/>
      <w:r w:rsidRPr="0009522C">
        <w:rPr>
          <w:rFonts w:ascii="Palatino Linotype" w:hAnsi="Palatino Linotype"/>
          <w:i/>
          <w:sz w:val="22"/>
          <w:szCs w:val="22"/>
          <w:lang w:val="es-CL"/>
        </w:rPr>
        <w:t>habet</w:t>
      </w:r>
      <w:proofErr w:type="spellEnd"/>
      <w:r w:rsidRPr="0009522C">
        <w:rPr>
          <w:rFonts w:ascii="Palatino Linotype" w:hAnsi="Palatino Linotype"/>
          <w:i/>
          <w:sz w:val="22"/>
          <w:szCs w:val="22"/>
          <w:lang w:val="es-CL"/>
        </w:rPr>
        <w:t xml:space="preserve"> ad </w:t>
      </w:r>
      <w:proofErr w:type="spellStart"/>
      <w:r w:rsidRPr="0009522C">
        <w:rPr>
          <w:rFonts w:ascii="Palatino Linotype" w:hAnsi="Palatino Linotype"/>
          <w:i/>
          <w:sz w:val="22"/>
          <w:szCs w:val="22"/>
          <w:lang w:val="es-CL"/>
        </w:rPr>
        <w:t>intellectus</w:t>
      </w:r>
      <w:proofErr w:type="spellEnd"/>
      <w:r w:rsidRPr="0009522C">
        <w:rPr>
          <w:rFonts w:ascii="Palatino Linotype" w:hAnsi="Palatino Linotype"/>
          <w:i/>
          <w:sz w:val="22"/>
          <w:szCs w:val="22"/>
          <w:lang w:val="es-CL"/>
        </w:rPr>
        <w:t xml:space="preserve"> ut </w:t>
      </w:r>
      <w:r w:rsidRPr="0009522C">
        <w:rPr>
          <w:rFonts w:ascii="Palatino Linotype" w:hAnsi="Palatino Linotype"/>
          <w:i/>
          <w:smallCaps/>
          <w:sz w:val="22"/>
          <w:szCs w:val="22"/>
          <w:lang w:val="es-CL"/>
        </w:rPr>
        <w:t>quo</w:t>
      </w:r>
      <w:r w:rsidRPr="0009522C">
        <w:rPr>
          <w:rFonts w:ascii="Palatino Linotype" w:hAnsi="Palatino Linotype"/>
          <w:i/>
          <w:sz w:val="22"/>
          <w:szCs w:val="22"/>
          <w:lang w:val="es-CL"/>
        </w:rPr>
        <w:t xml:space="preserve"> </w:t>
      </w:r>
      <w:proofErr w:type="spellStart"/>
      <w:r w:rsidRPr="0009522C">
        <w:rPr>
          <w:rFonts w:ascii="Palatino Linotype" w:hAnsi="Palatino Linotype"/>
          <w:i/>
          <w:sz w:val="22"/>
          <w:szCs w:val="22"/>
          <w:lang w:val="es-CL"/>
        </w:rPr>
        <w:t>intelligit</w:t>
      </w:r>
      <w:proofErr w:type="spellEnd"/>
      <w:r w:rsidRPr="0009522C">
        <w:rPr>
          <w:rFonts w:ascii="Palatino Linotype" w:hAnsi="Palatino Linotype"/>
          <w:i/>
          <w:sz w:val="22"/>
          <w:szCs w:val="22"/>
          <w:lang w:val="es-CL"/>
        </w:rPr>
        <w:t xml:space="preserve"> </w:t>
      </w:r>
      <w:proofErr w:type="spellStart"/>
      <w:r w:rsidRPr="0009522C">
        <w:rPr>
          <w:rFonts w:ascii="Palatino Linotype" w:hAnsi="Palatino Linotype"/>
          <w:i/>
          <w:sz w:val="22"/>
          <w:szCs w:val="22"/>
          <w:lang w:val="es-CL"/>
        </w:rPr>
        <w:t>intellectus</w:t>
      </w:r>
      <w:proofErr w:type="spellEnd"/>
      <w:r w:rsidRPr="0009522C">
        <w:rPr>
          <w:rFonts w:ascii="Palatino Linotype" w:hAnsi="Palatino Linotype"/>
          <w:sz w:val="22"/>
          <w:szCs w:val="22"/>
          <w:lang w:val="es-CL"/>
        </w:rPr>
        <w:t>.</w:t>
      </w:r>
    </w:p>
    <w:p w14:paraId="31B21360" w14:textId="77777777" w:rsidR="007532A7" w:rsidRPr="0009522C" w:rsidRDefault="007532A7" w:rsidP="007532A7">
      <w:pPr>
        <w:ind w:left="360" w:firstLine="708"/>
        <w:jc w:val="both"/>
        <w:rPr>
          <w:rFonts w:ascii="Palatino Linotype" w:hAnsi="Palatino Linotype"/>
          <w:sz w:val="22"/>
          <w:szCs w:val="22"/>
          <w:lang w:val="es-CL"/>
        </w:rPr>
      </w:pPr>
      <w:r w:rsidRPr="0009522C">
        <w:rPr>
          <w:rFonts w:ascii="Palatino Linotype" w:hAnsi="Palatino Linotype"/>
          <w:sz w:val="22"/>
          <w:szCs w:val="22"/>
          <w:lang w:val="es-CL"/>
        </w:rPr>
        <w:t xml:space="preserve">¿Qué queda por concluir de la comparación de estos pasajes con el de arriba? Que la luz del intelecto agente, siendo el principio con el cual el intelecto conoce, es una </w:t>
      </w:r>
      <w:r w:rsidRPr="0009522C">
        <w:rPr>
          <w:rFonts w:ascii="Palatino Linotype" w:hAnsi="Palatino Linotype"/>
          <w:i/>
          <w:sz w:val="22"/>
          <w:szCs w:val="22"/>
          <w:lang w:val="es-CL"/>
        </w:rPr>
        <w:t>especie</w:t>
      </w:r>
      <w:r w:rsidRPr="0009522C">
        <w:rPr>
          <w:rFonts w:ascii="Palatino Linotype" w:hAnsi="Palatino Linotype"/>
          <w:sz w:val="22"/>
          <w:szCs w:val="22"/>
          <w:lang w:val="es-CL"/>
        </w:rPr>
        <w:t xml:space="preserve">, y siendo el principio con el cual el intelecto entiende todas las cosas, es una </w:t>
      </w:r>
      <w:r w:rsidRPr="0009522C">
        <w:rPr>
          <w:rFonts w:ascii="Palatino Linotype" w:hAnsi="Palatino Linotype"/>
          <w:i/>
          <w:sz w:val="22"/>
          <w:szCs w:val="22"/>
          <w:lang w:val="es-CL"/>
        </w:rPr>
        <w:t>especie primera</w:t>
      </w:r>
      <w:r w:rsidRPr="0009522C">
        <w:rPr>
          <w:rFonts w:ascii="Palatino Linotype" w:hAnsi="Palatino Linotype"/>
          <w:sz w:val="22"/>
          <w:szCs w:val="22"/>
          <w:lang w:val="es-CL"/>
        </w:rPr>
        <w:t xml:space="preserve">, una especie universal, que se puede llamar también </w:t>
      </w:r>
      <w:proofErr w:type="spellStart"/>
      <w:r w:rsidRPr="0009522C">
        <w:rPr>
          <w:rFonts w:ascii="Palatino Linotype" w:hAnsi="Palatino Linotype"/>
          <w:i/>
          <w:sz w:val="22"/>
          <w:szCs w:val="22"/>
          <w:lang w:val="es-CL"/>
        </w:rPr>
        <w:t>species</w:t>
      </w:r>
      <w:proofErr w:type="spellEnd"/>
      <w:r w:rsidRPr="0009522C">
        <w:rPr>
          <w:rFonts w:ascii="Palatino Linotype" w:hAnsi="Palatino Linotype"/>
          <w:i/>
          <w:sz w:val="22"/>
          <w:szCs w:val="22"/>
          <w:lang w:val="es-CL"/>
        </w:rPr>
        <w:t xml:space="preserve"> </w:t>
      </w:r>
      <w:proofErr w:type="spellStart"/>
      <w:r w:rsidRPr="0009522C">
        <w:rPr>
          <w:rFonts w:ascii="Palatino Linotype" w:hAnsi="Palatino Linotype"/>
          <w:i/>
          <w:sz w:val="22"/>
          <w:szCs w:val="22"/>
          <w:lang w:val="es-CL"/>
        </w:rPr>
        <w:t>specierum</w:t>
      </w:r>
      <w:proofErr w:type="spellEnd"/>
      <w:r w:rsidRPr="0009522C">
        <w:rPr>
          <w:rFonts w:ascii="Palatino Linotype" w:hAnsi="Palatino Linotype"/>
          <w:sz w:val="22"/>
          <w:szCs w:val="22"/>
          <w:lang w:val="es-CL"/>
        </w:rPr>
        <w:t>, y más generalmente se llama luz, pues de ella depende todo entero el saber humano</w:t>
      </w:r>
      <w:r>
        <w:rPr>
          <w:rFonts w:ascii="Palatino Linotype" w:hAnsi="Palatino Linotype"/>
          <w:sz w:val="22"/>
          <w:szCs w:val="22"/>
          <w:lang w:val="es-CL"/>
        </w:rPr>
        <w:t>. Por eso, dice el mismo santo D</w:t>
      </w:r>
      <w:r w:rsidRPr="0009522C">
        <w:rPr>
          <w:rFonts w:ascii="Palatino Linotype" w:hAnsi="Palatino Linotype"/>
          <w:sz w:val="22"/>
          <w:szCs w:val="22"/>
          <w:lang w:val="es-CL"/>
        </w:rPr>
        <w:t xml:space="preserve">octor que “mediante una primera cosa entendida, se hacen </w:t>
      </w:r>
      <w:r>
        <w:rPr>
          <w:rFonts w:ascii="Palatino Linotype" w:hAnsi="Palatino Linotype"/>
          <w:sz w:val="22"/>
          <w:szCs w:val="22"/>
          <w:lang w:val="es-CL"/>
        </w:rPr>
        <w:t>entendidas</w:t>
      </w:r>
      <w:r w:rsidRPr="0009522C">
        <w:rPr>
          <w:rFonts w:ascii="Palatino Linotype" w:hAnsi="Palatino Linotype"/>
          <w:sz w:val="22"/>
          <w:szCs w:val="22"/>
          <w:lang w:val="es-CL"/>
        </w:rPr>
        <w:t xml:space="preserve"> también las otras cosas”</w:t>
      </w:r>
      <w:r w:rsidRPr="0009522C">
        <w:rPr>
          <w:rFonts w:ascii="Palatino Linotype" w:hAnsi="Palatino Linotype"/>
          <w:sz w:val="22"/>
          <w:szCs w:val="22"/>
          <w:vertAlign w:val="superscript"/>
          <w:lang w:val="es-CL"/>
        </w:rPr>
        <w:footnoteReference w:id="3"/>
      </w:r>
      <w:r w:rsidRPr="0009522C">
        <w:rPr>
          <w:rFonts w:ascii="Palatino Linotype" w:hAnsi="Palatino Linotype"/>
          <w:sz w:val="22"/>
          <w:szCs w:val="22"/>
          <w:lang w:val="es-CL"/>
        </w:rPr>
        <w:t xml:space="preserve"> y que el alma intelectiva no está en potencia a todas las especies, sino </w:t>
      </w:r>
      <w:r w:rsidRPr="0009522C">
        <w:rPr>
          <w:rFonts w:ascii="Palatino Linotype" w:hAnsi="Palatino Linotype"/>
          <w:i/>
          <w:sz w:val="22"/>
          <w:szCs w:val="22"/>
          <w:lang w:val="es-CL"/>
        </w:rPr>
        <w:t xml:space="preserve">“a las especies </w:t>
      </w:r>
      <w:r w:rsidRPr="00C651A0">
        <w:rPr>
          <w:rFonts w:ascii="Palatino Linotype" w:hAnsi="Palatino Linotype"/>
          <w:i/>
          <w:smallCaps/>
          <w:sz w:val="22"/>
          <w:szCs w:val="22"/>
          <w:lang w:val="es-CL"/>
        </w:rPr>
        <w:t>determinadas</w:t>
      </w:r>
      <w:r w:rsidRPr="0009522C">
        <w:rPr>
          <w:rFonts w:ascii="Palatino Linotype" w:hAnsi="Palatino Linotype"/>
          <w:i/>
          <w:sz w:val="22"/>
          <w:szCs w:val="22"/>
          <w:lang w:val="es-CL"/>
        </w:rPr>
        <w:t xml:space="preserve"> de las cosas”</w:t>
      </w:r>
      <w:r w:rsidRPr="0009522C">
        <w:rPr>
          <w:rFonts w:ascii="Palatino Linotype" w:hAnsi="Palatino Linotype"/>
          <w:sz w:val="22"/>
          <w:szCs w:val="22"/>
          <w:vertAlign w:val="superscript"/>
          <w:lang w:val="es-CL"/>
        </w:rPr>
        <w:footnoteReference w:id="4"/>
      </w:r>
      <w:r w:rsidRPr="0009522C">
        <w:rPr>
          <w:rFonts w:ascii="Palatino Linotype" w:hAnsi="Palatino Linotype"/>
          <w:sz w:val="22"/>
          <w:szCs w:val="22"/>
          <w:lang w:val="es-CL"/>
        </w:rPr>
        <w:t>.</w:t>
      </w:r>
    </w:p>
    <w:p w14:paraId="179E1C60" w14:textId="77777777" w:rsidR="007532A7" w:rsidRPr="0009522C" w:rsidRDefault="007532A7" w:rsidP="007532A7">
      <w:pPr>
        <w:ind w:left="360" w:firstLine="708"/>
        <w:jc w:val="both"/>
        <w:rPr>
          <w:rFonts w:ascii="Palatino Linotype" w:hAnsi="Palatino Linotype"/>
          <w:sz w:val="22"/>
          <w:szCs w:val="22"/>
          <w:lang w:val="es-CL"/>
        </w:rPr>
      </w:pPr>
      <w:r w:rsidRPr="0009522C">
        <w:rPr>
          <w:rFonts w:ascii="Palatino Linotype" w:hAnsi="Palatino Linotype"/>
          <w:sz w:val="22"/>
          <w:szCs w:val="22"/>
          <w:lang w:val="es-CL"/>
        </w:rPr>
        <w:t>Pero esta especie primerísima</w:t>
      </w:r>
      <w:r>
        <w:rPr>
          <w:rFonts w:ascii="Palatino Linotype" w:hAnsi="Palatino Linotype"/>
          <w:sz w:val="22"/>
          <w:szCs w:val="22"/>
          <w:lang w:val="es-CL"/>
        </w:rPr>
        <w:t>,</w:t>
      </w:r>
      <w:r w:rsidRPr="0009522C">
        <w:rPr>
          <w:rFonts w:ascii="Palatino Linotype" w:hAnsi="Palatino Linotype"/>
          <w:sz w:val="22"/>
          <w:szCs w:val="22"/>
          <w:lang w:val="es-CL"/>
        </w:rPr>
        <w:t xml:space="preserve"> que informa el intelecto humano y que se suele llamar más comúnmente luz que especie (reservando esta palabra a aquellas que son determinadas), ¿qué es finalmente? </w:t>
      </w:r>
    </w:p>
    <w:p w14:paraId="27B341D4" w14:textId="77777777" w:rsidR="007532A7" w:rsidRPr="0009522C" w:rsidRDefault="007532A7" w:rsidP="007532A7">
      <w:pPr>
        <w:ind w:left="360" w:firstLine="708"/>
        <w:jc w:val="both"/>
        <w:rPr>
          <w:rFonts w:ascii="Palatino Linotype" w:hAnsi="Palatino Linotype"/>
          <w:sz w:val="22"/>
          <w:szCs w:val="22"/>
          <w:lang w:val="es-CL"/>
        </w:rPr>
      </w:pPr>
      <w:r w:rsidRPr="0009522C">
        <w:rPr>
          <w:rFonts w:ascii="Palatino Linotype" w:hAnsi="Palatino Linotype"/>
          <w:sz w:val="22"/>
          <w:szCs w:val="22"/>
          <w:lang w:val="es-CL"/>
        </w:rPr>
        <w:t xml:space="preserve">Santo Tomás contesta que esta luz es “una impresión de la verdad primera”, de lo cual concluye que nosotros entendemos todo lo que entendemos </w:t>
      </w:r>
      <w:r w:rsidRPr="0009522C">
        <w:rPr>
          <w:rFonts w:ascii="Palatino Linotype" w:hAnsi="Palatino Linotype"/>
          <w:i/>
          <w:sz w:val="22"/>
          <w:szCs w:val="22"/>
          <w:lang w:val="es-CL"/>
        </w:rPr>
        <w:t>en la luz</w:t>
      </w:r>
      <w:r w:rsidRPr="0009522C">
        <w:rPr>
          <w:rFonts w:ascii="Palatino Linotype" w:hAnsi="Palatino Linotype"/>
          <w:sz w:val="22"/>
          <w:szCs w:val="22"/>
          <w:lang w:val="es-CL"/>
        </w:rPr>
        <w:t xml:space="preserve"> de la verdad primera. Y escuchemos sus palabras:</w:t>
      </w:r>
    </w:p>
    <w:p w14:paraId="22F12946" w14:textId="77777777" w:rsidR="007532A7" w:rsidRPr="0009522C" w:rsidRDefault="007532A7" w:rsidP="007532A7">
      <w:pPr>
        <w:ind w:left="360" w:firstLine="708"/>
        <w:jc w:val="both"/>
        <w:rPr>
          <w:rFonts w:ascii="Palatino Linotype" w:hAnsi="Palatino Linotype"/>
          <w:sz w:val="22"/>
          <w:szCs w:val="22"/>
          <w:lang w:val="es-CL"/>
        </w:rPr>
      </w:pPr>
      <w:r>
        <w:rPr>
          <w:rFonts w:ascii="Palatino Linotype" w:hAnsi="Palatino Linotype"/>
          <w:sz w:val="22"/>
          <w:szCs w:val="22"/>
          <w:lang w:val="es-CL"/>
        </w:rPr>
        <w:lastRenderedPageBreak/>
        <w:t>‘</w:t>
      </w:r>
      <w:r w:rsidRPr="0009522C">
        <w:rPr>
          <w:rFonts w:ascii="Palatino Linotype" w:hAnsi="Palatino Linotype"/>
          <w:sz w:val="22"/>
          <w:szCs w:val="22"/>
          <w:lang w:val="es-CL"/>
        </w:rPr>
        <w:t xml:space="preserve">Hay que decir que nosotros entendemos y juzgamos todas las cosas </w:t>
      </w:r>
      <w:r w:rsidRPr="0009522C">
        <w:rPr>
          <w:rFonts w:ascii="Palatino Linotype" w:hAnsi="Palatino Linotype"/>
          <w:smallCaps/>
          <w:sz w:val="22"/>
          <w:szCs w:val="22"/>
          <w:lang w:val="es-CL"/>
        </w:rPr>
        <w:t>en la luz de la verdad primera</w:t>
      </w:r>
      <w:r w:rsidRPr="0009522C">
        <w:rPr>
          <w:rFonts w:ascii="Palatino Linotype" w:hAnsi="Palatino Linotype"/>
          <w:sz w:val="22"/>
          <w:szCs w:val="22"/>
          <w:lang w:val="es-CL"/>
        </w:rPr>
        <w:t xml:space="preserve">, por cuanto la misma </w:t>
      </w:r>
      <w:r w:rsidRPr="0009522C">
        <w:rPr>
          <w:rFonts w:ascii="Palatino Linotype" w:hAnsi="Palatino Linotype"/>
          <w:smallCaps/>
          <w:sz w:val="22"/>
          <w:szCs w:val="22"/>
          <w:lang w:val="es-CL"/>
        </w:rPr>
        <w:t>luz</w:t>
      </w:r>
      <w:r w:rsidRPr="0009522C">
        <w:rPr>
          <w:rFonts w:ascii="Palatino Linotype" w:hAnsi="Palatino Linotype"/>
          <w:sz w:val="22"/>
          <w:szCs w:val="22"/>
          <w:lang w:val="es-CL"/>
        </w:rPr>
        <w:t xml:space="preserve"> de nuestro intelecto, ya sea natural o gratuito, no es nada más sino una cierta </w:t>
      </w:r>
      <w:r w:rsidRPr="0009522C">
        <w:rPr>
          <w:rFonts w:ascii="Palatino Linotype" w:hAnsi="Palatino Linotype"/>
          <w:smallCaps/>
          <w:sz w:val="22"/>
          <w:szCs w:val="22"/>
          <w:lang w:val="es-CL"/>
        </w:rPr>
        <w:t>impresión de la verdad primera’</w:t>
      </w:r>
      <w:r w:rsidRPr="0009522C">
        <w:rPr>
          <w:rFonts w:ascii="Palatino Linotype" w:hAnsi="Palatino Linotype"/>
          <w:sz w:val="22"/>
          <w:szCs w:val="22"/>
          <w:vertAlign w:val="superscript"/>
          <w:lang w:val="es-CL"/>
        </w:rPr>
        <w:footnoteReference w:id="5"/>
      </w:r>
      <w:r w:rsidRPr="0009522C">
        <w:rPr>
          <w:rFonts w:ascii="Palatino Linotype" w:hAnsi="Palatino Linotype"/>
          <w:sz w:val="22"/>
          <w:szCs w:val="22"/>
          <w:lang w:val="es-CL"/>
        </w:rPr>
        <w:t>.</w:t>
      </w:r>
    </w:p>
    <w:p w14:paraId="18C9324E" w14:textId="77777777" w:rsidR="007532A7" w:rsidRPr="0009522C" w:rsidRDefault="007532A7" w:rsidP="007532A7">
      <w:pPr>
        <w:ind w:left="360" w:firstLine="708"/>
        <w:jc w:val="both"/>
        <w:rPr>
          <w:rFonts w:ascii="Palatino Linotype" w:hAnsi="Palatino Linotype"/>
          <w:sz w:val="22"/>
          <w:szCs w:val="22"/>
          <w:lang w:val="es-CL"/>
        </w:rPr>
      </w:pPr>
      <w:r w:rsidRPr="0009522C">
        <w:rPr>
          <w:rFonts w:ascii="Palatino Linotype" w:hAnsi="Palatino Linotype"/>
          <w:sz w:val="22"/>
          <w:szCs w:val="22"/>
          <w:lang w:val="es-CL"/>
        </w:rPr>
        <w:t>¿Pueden ser más claras estas palabras? ¿Acaso una impresión es una simple potencia? Por lo tanto, hay una primera verdad impresa en nos</w:t>
      </w:r>
      <w:r>
        <w:rPr>
          <w:rFonts w:ascii="Palatino Linotype" w:hAnsi="Palatino Linotype"/>
          <w:sz w:val="22"/>
          <w:szCs w:val="22"/>
          <w:lang w:val="es-CL"/>
        </w:rPr>
        <w:t>otros por naturaleza, según S.</w:t>
      </w:r>
      <w:r w:rsidRPr="0009522C">
        <w:rPr>
          <w:rFonts w:ascii="Palatino Linotype" w:hAnsi="Palatino Linotype"/>
          <w:sz w:val="22"/>
          <w:szCs w:val="22"/>
          <w:lang w:val="es-CL"/>
        </w:rPr>
        <w:t xml:space="preserve"> Tomás; por lo tanto, no es una mera potencia intelectiva desprovista de todo elemento cogn</w:t>
      </w:r>
      <w:r>
        <w:rPr>
          <w:rFonts w:ascii="Palatino Linotype" w:hAnsi="Palatino Linotype"/>
          <w:sz w:val="22"/>
          <w:szCs w:val="22"/>
          <w:lang w:val="es-CL"/>
        </w:rPr>
        <w:t>oscitivo, aquella que el santo D</w:t>
      </w:r>
      <w:r w:rsidRPr="0009522C">
        <w:rPr>
          <w:rFonts w:ascii="Palatino Linotype" w:hAnsi="Palatino Linotype"/>
          <w:sz w:val="22"/>
          <w:szCs w:val="22"/>
          <w:lang w:val="es-CL"/>
        </w:rPr>
        <w:t>octor concede a la naturaleza humana.</w:t>
      </w:r>
    </w:p>
    <w:p w14:paraId="799BA5EF" w14:textId="77777777" w:rsidR="007532A7" w:rsidRPr="0009522C" w:rsidRDefault="007532A7" w:rsidP="007532A7">
      <w:pPr>
        <w:ind w:left="360" w:firstLine="708"/>
        <w:jc w:val="both"/>
        <w:rPr>
          <w:rFonts w:ascii="Palatino Linotype" w:hAnsi="Palatino Linotype"/>
          <w:sz w:val="22"/>
          <w:szCs w:val="22"/>
          <w:lang w:val="es-CL"/>
        </w:rPr>
      </w:pPr>
      <w:r w:rsidRPr="0009522C">
        <w:rPr>
          <w:rFonts w:ascii="Palatino Linotype" w:hAnsi="Palatino Linotype"/>
          <w:sz w:val="22"/>
          <w:szCs w:val="22"/>
          <w:lang w:val="es-CL"/>
        </w:rPr>
        <w:t>Pero, si hay en nosotros por naturaleza la impre</w:t>
      </w:r>
      <w:r>
        <w:rPr>
          <w:rFonts w:ascii="Palatino Linotype" w:hAnsi="Palatino Linotype"/>
          <w:sz w:val="22"/>
          <w:szCs w:val="22"/>
          <w:lang w:val="es-CL"/>
        </w:rPr>
        <w:t>sión de la Verdad primera, ¿cuá</w:t>
      </w:r>
      <w:r w:rsidRPr="0009522C">
        <w:rPr>
          <w:rFonts w:ascii="Palatino Linotype" w:hAnsi="Palatino Linotype"/>
          <w:sz w:val="22"/>
          <w:szCs w:val="22"/>
          <w:lang w:val="es-CL"/>
        </w:rPr>
        <w:t xml:space="preserve">l será esta verdad primera, sino aquel elemento que en el orden del conocer es necesariamente el primero, sin el cual no se empieza nunca el conocimiento de ninguna verdad? Y esto </w:t>
      </w:r>
      <w:r w:rsidRPr="0009522C">
        <w:rPr>
          <w:rFonts w:ascii="Palatino Linotype" w:hAnsi="Palatino Linotype"/>
          <w:i/>
          <w:sz w:val="22"/>
          <w:szCs w:val="22"/>
          <w:lang w:val="es-CL"/>
        </w:rPr>
        <w:t>primero</w:t>
      </w:r>
      <w:r w:rsidRPr="0009522C">
        <w:rPr>
          <w:rFonts w:ascii="Palatino Linotype" w:hAnsi="Palatino Linotype"/>
          <w:sz w:val="22"/>
          <w:szCs w:val="22"/>
          <w:lang w:val="es-CL"/>
        </w:rPr>
        <w:t xml:space="preserve"> </w:t>
      </w:r>
      <w:r w:rsidRPr="0009522C">
        <w:rPr>
          <w:rFonts w:ascii="Palatino Linotype" w:hAnsi="Palatino Linotype"/>
          <w:i/>
          <w:sz w:val="22"/>
          <w:szCs w:val="22"/>
          <w:lang w:val="es-CL"/>
        </w:rPr>
        <w:t>conocido</w:t>
      </w:r>
      <w:r w:rsidRPr="0009522C">
        <w:rPr>
          <w:rFonts w:ascii="Palatino Linotype" w:hAnsi="Palatino Linotype"/>
          <w:sz w:val="22"/>
          <w:szCs w:val="22"/>
          <w:lang w:val="es-CL"/>
        </w:rPr>
        <w:t xml:space="preserve">, o más bien este </w:t>
      </w:r>
      <w:r w:rsidRPr="0009522C">
        <w:rPr>
          <w:rFonts w:ascii="Palatino Linotype" w:hAnsi="Palatino Linotype"/>
          <w:i/>
          <w:sz w:val="22"/>
          <w:szCs w:val="22"/>
          <w:lang w:val="es-CL"/>
        </w:rPr>
        <w:t>primero</w:t>
      </w:r>
      <w:r w:rsidRPr="0009522C">
        <w:rPr>
          <w:rFonts w:ascii="Palatino Linotype" w:hAnsi="Palatino Linotype"/>
          <w:sz w:val="22"/>
          <w:szCs w:val="22"/>
          <w:lang w:val="es-CL"/>
        </w:rPr>
        <w:t xml:space="preserve"> </w:t>
      </w:r>
      <w:r w:rsidRPr="0009522C">
        <w:rPr>
          <w:rFonts w:ascii="Palatino Linotype" w:hAnsi="Palatino Linotype"/>
          <w:i/>
          <w:sz w:val="22"/>
          <w:szCs w:val="22"/>
          <w:lang w:val="es-CL"/>
        </w:rPr>
        <w:t>conocidísimo</w:t>
      </w:r>
      <w:r w:rsidRPr="0009522C">
        <w:rPr>
          <w:rFonts w:ascii="Palatino Linotype" w:hAnsi="Palatino Linotype"/>
          <w:sz w:val="22"/>
          <w:szCs w:val="22"/>
          <w:lang w:val="es-CL"/>
        </w:rPr>
        <w:t>, como lo explica Santo Tomás, es el ente comunísimo, aquello del que también dice que es tan conocido que de ningún modo puede ser desconocido</w:t>
      </w:r>
      <w:r w:rsidRPr="0009522C">
        <w:rPr>
          <w:rFonts w:ascii="Palatino Linotype" w:hAnsi="Palatino Linotype"/>
          <w:sz w:val="22"/>
          <w:szCs w:val="22"/>
          <w:vertAlign w:val="superscript"/>
          <w:lang w:val="es-CL"/>
        </w:rPr>
        <w:footnoteReference w:id="6"/>
      </w:r>
      <w:r w:rsidRPr="0009522C">
        <w:rPr>
          <w:rFonts w:ascii="Palatino Linotype" w:hAnsi="Palatino Linotype"/>
          <w:sz w:val="22"/>
          <w:szCs w:val="22"/>
          <w:lang w:val="es-CL"/>
        </w:rPr>
        <w:t>.</w:t>
      </w:r>
    </w:p>
    <w:p w14:paraId="6339CC97" w14:textId="77777777" w:rsidR="007532A7" w:rsidRPr="0009522C" w:rsidRDefault="007532A7" w:rsidP="007532A7">
      <w:pPr>
        <w:ind w:left="360" w:firstLine="708"/>
        <w:jc w:val="both"/>
        <w:rPr>
          <w:rFonts w:ascii="Palatino Linotype" w:hAnsi="Palatino Linotype"/>
          <w:sz w:val="22"/>
          <w:szCs w:val="22"/>
          <w:lang w:val="es-CL"/>
        </w:rPr>
      </w:pPr>
      <w:r w:rsidRPr="0009522C">
        <w:rPr>
          <w:rFonts w:ascii="Palatino Linotype" w:hAnsi="Palatino Linotype"/>
          <w:sz w:val="22"/>
          <w:szCs w:val="22"/>
          <w:lang w:val="es-CL"/>
        </w:rPr>
        <w:t>Por lo tanto:</w:t>
      </w:r>
    </w:p>
    <w:p w14:paraId="3B6AA5FB" w14:textId="77777777" w:rsidR="007532A7" w:rsidRPr="0009522C" w:rsidRDefault="007532A7" w:rsidP="007532A7">
      <w:pPr>
        <w:numPr>
          <w:ilvl w:val="0"/>
          <w:numId w:val="1"/>
        </w:numPr>
        <w:jc w:val="both"/>
        <w:rPr>
          <w:rFonts w:ascii="Palatino Linotype" w:hAnsi="Palatino Linotype"/>
          <w:sz w:val="22"/>
          <w:szCs w:val="22"/>
          <w:lang w:val="es-CL"/>
        </w:rPr>
      </w:pPr>
      <w:r w:rsidRPr="0009522C">
        <w:rPr>
          <w:rFonts w:ascii="Palatino Linotype" w:hAnsi="Palatino Linotype"/>
          <w:sz w:val="22"/>
          <w:szCs w:val="22"/>
          <w:lang w:val="es-CL"/>
        </w:rPr>
        <w:t xml:space="preserve">Si el ente es lo primero conocido, lo necesariamente conocido de tal manera que </w:t>
      </w:r>
      <w:r>
        <w:rPr>
          <w:rFonts w:ascii="Palatino Linotype" w:hAnsi="Palatino Linotype"/>
          <w:sz w:val="22"/>
          <w:szCs w:val="22"/>
          <w:lang w:val="es-CL"/>
        </w:rPr>
        <w:t>‘</w:t>
      </w:r>
      <w:r w:rsidRPr="0009522C">
        <w:rPr>
          <w:rFonts w:ascii="Palatino Linotype" w:hAnsi="Palatino Linotype"/>
          <w:sz w:val="22"/>
          <w:szCs w:val="22"/>
          <w:lang w:val="es-CL"/>
        </w:rPr>
        <w:t>no puede ser desconocido</w:t>
      </w:r>
      <w:r>
        <w:rPr>
          <w:rFonts w:ascii="Palatino Linotype" w:hAnsi="Palatino Linotype"/>
          <w:sz w:val="22"/>
          <w:szCs w:val="22"/>
          <w:lang w:val="es-CL"/>
        </w:rPr>
        <w:t>’</w:t>
      </w:r>
      <w:r w:rsidRPr="0009522C">
        <w:rPr>
          <w:rFonts w:ascii="Palatino Linotype" w:hAnsi="Palatino Linotype"/>
          <w:sz w:val="22"/>
          <w:szCs w:val="22"/>
          <w:lang w:val="es-CL"/>
        </w:rPr>
        <w:t>;</w:t>
      </w:r>
    </w:p>
    <w:p w14:paraId="056E61F5" w14:textId="77777777" w:rsidR="007532A7" w:rsidRPr="0009522C" w:rsidRDefault="007532A7" w:rsidP="007532A7">
      <w:pPr>
        <w:numPr>
          <w:ilvl w:val="0"/>
          <w:numId w:val="1"/>
        </w:numPr>
        <w:jc w:val="both"/>
        <w:rPr>
          <w:rFonts w:ascii="Palatino Linotype" w:hAnsi="Palatino Linotype"/>
          <w:sz w:val="22"/>
          <w:szCs w:val="22"/>
          <w:lang w:val="es-CL"/>
        </w:rPr>
      </w:pPr>
      <w:r w:rsidRPr="0009522C">
        <w:rPr>
          <w:rFonts w:ascii="Palatino Linotype" w:hAnsi="Palatino Linotype"/>
          <w:sz w:val="22"/>
          <w:szCs w:val="22"/>
          <w:lang w:val="es-CL"/>
        </w:rPr>
        <w:t xml:space="preserve">Si el </w:t>
      </w:r>
      <w:r w:rsidRPr="0009522C">
        <w:rPr>
          <w:rFonts w:ascii="Palatino Linotype" w:hAnsi="Palatino Linotype"/>
          <w:i/>
          <w:sz w:val="22"/>
          <w:szCs w:val="22"/>
          <w:lang w:val="es-CL"/>
        </w:rPr>
        <w:t>ente</w:t>
      </w:r>
      <w:r w:rsidRPr="0009522C">
        <w:rPr>
          <w:rFonts w:ascii="Palatino Linotype" w:hAnsi="Palatino Linotype"/>
          <w:sz w:val="22"/>
          <w:szCs w:val="22"/>
          <w:lang w:val="es-CL"/>
        </w:rPr>
        <w:t xml:space="preserve"> se convierte con lo </w:t>
      </w:r>
      <w:r w:rsidRPr="0009522C">
        <w:rPr>
          <w:rFonts w:ascii="Palatino Linotype" w:hAnsi="Palatino Linotype"/>
          <w:i/>
          <w:sz w:val="22"/>
          <w:szCs w:val="22"/>
          <w:lang w:val="es-CL"/>
        </w:rPr>
        <w:t>verdadero</w:t>
      </w:r>
      <w:r w:rsidRPr="0009522C">
        <w:rPr>
          <w:rFonts w:ascii="Palatino Linotype" w:hAnsi="Palatino Linotype"/>
          <w:sz w:val="22"/>
          <w:szCs w:val="22"/>
          <w:lang w:val="es-CL"/>
        </w:rPr>
        <w:t xml:space="preserve">, es decir, ente y verdadero son la misma cosa </w:t>
      </w:r>
      <w:proofErr w:type="spellStart"/>
      <w:r w:rsidRPr="0009522C">
        <w:rPr>
          <w:rFonts w:ascii="Palatino Linotype" w:hAnsi="Palatino Linotype"/>
          <w:i/>
          <w:sz w:val="22"/>
          <w:szCs w:val="22"/>
          <w:lang w:val="es-CL"/>
        </w:rPr>
        <w:t>secundum</w:t>
      </w:r>
      <w:proofErr w:type="spellEnd"/>
      <w:r w:rsidRPr="0009522C">
        <w:rPr>
          <w:rFonts w:ascii="Palatino Linotype" w:hAnsi="Palatino Linotype"/>
          <w:i/>
          <w:sz w:val="22"/>
          <w:szCs w:val="22"/>
          <w:lang w:val="es-CL"/>
        </w:rPr>
        <w:t xml:space="preserve"> rem</w:t>
      </w:r>
      <w:r w:rsidRPr="0009522C">
        <w:rPr>
          <w:rFonts w:ascii="Palatino Linotype" w:hAnsi="Palatino Linotype"/>
          <w:sz w:val="22"/>
          <w:szCs w:val="22"/>
          <w:lang w:val="es-CL"/>
        </w:rPr>
        <w:t xml:space="preserve">, y por eso el ente </w:t>
      </w:r>
      <w:r w:rsidRPr="0009522C">
        <w:rPr>
          <w:rFonts w:ascii="Palatino Linotype" w:hAnsi="Palatino Linotype"/>
          <w:i/>
          <w:sz w:val="22"/>
          <w:szCs w:val="22"/>
          <w:lang w:val="es-CL"/>
        </w:rPr>
        <w:t>primero conocido</w:t>
      </w:r>
      <w:r w:rsidRPr="0009522C">
        <w:rPr>
          <w:rFonts w:ascii="Palatino Linotype" w:hAnsi="Palatino Linotype"/>
          <w:sz w:val="22"/>
          <w:szCs w:val="22"/>
          <w:lang w:val="es-CL"/>
        </w:rPr>
        <w:t xml:space="preserve"> es también lo </w:t>
      </w:r>
      <w:r w:rsidRPr="0009522C">
        <w:rPr>
          <w:rFonts w:ascii="Palatino Linotype" w:hAnsi="Palatino Linotype"/>
          <w:i/>
          <w:sz w:val="22"/>
          <w:szCs w:val="22"/>
          <w:lang w:val="es-CL"/>
        </w:rPr>
        <w:t>primero verdadero</w:t>
      </w:r>
      <w:r w:rsidRPr="0009522C">
        <w:rPr>
          <w:rFonts w:ascii="Palatino Linotype" w:hAnsi="Palatino Linotype"/>
          <w:sz w:val="22"/>
          <w:szCs w:val="22"/>
          <w:lang w:val="es-CL"/>
        </w:rPr>
        <w:t>;</w:t>
      </w:r>
    </w:p>
    <w:p w14:paraId="76B0AA53" w14:textId="77777777" w:rsidR="007532A7" w:rsidRPr="0009522C" w:rsidRDefault="007532A7" w:rsidP="007532A7">
      <w:pPr>
        <w:numPr>
          <w:ilvl w:val="0"/>
          <w:numId w:val="1"/>
        </w:numPr>
        <w:jc w:val="both"/>
        <w:rPr>
          <w:rFonts w:ascii="Palatino Linotype" w:hAnsi="Palatino Linotype"/>
          <w:sz w:val="22"/>
          <w:szCs w:val="22"/>
          <w:lang w:val="es-CL"/>
        </w:rPr>
      </w:pPr>
      <w:r w:rsidRPr="0009522C">
        <w:rPr>
          <w:rFonts w:ascii="Palatino Linotype" w:hAnsi="Palatino Linotype"/>
          <w:sz w:val="22"/>
          <w:szCs w:val="22"/>
          <w:lang w:val="es-CL"/>
        </w:rPr>
        <w:t xml:space="preserve">Si la </w:t>
      </w:r>
      <w:r w:rsidRPr="0009522C">
        <w:rPr>
          <w:rFonts w:ascii="Palatino Linotype" w:hAnsi="Palatino Linotype"/>
          <w:i/>
          <w:sz w:val="22"/>
          <w:szCs w:val="22"/>
          <w:lang w:val="es-CL"/>
        </w:rPr>
        <w:t>luz</w:t>
      </w:r>
      <w:r w:rsidRPr="0009522C">
        <w:rPr>
          <w:rFonts w:ascii="Palatino Linotype" w:hAnsi="Palatino Linotype"/>
          <w:sz w:val="22"/>
          <w:szCs w:val="22"/>
          <w:lang w:val="es-CL"/>
        </w:rPr>
        <w:t xml:space="preserve"> del intelecto agente es innata en nosotros;</w:t>
      </w:r>
    </w:p>
    <w:p w14:paraId="72832670" w14:textId="77777777" w:rsidR="007532A7" w:rsidRPr="0009522C" w:rsidRDefault="007532A7" w:rsidP="007532A7">
      <w:pPr>
        <w:numPr>
          <w:ilvl w:val="0"/>
          <w:numId w:val="1"/>
        </w:numPr>
        <w:jc w:val="both"/>
        <w:rPr>
          <w:rFonts w:ascii="Palatino Linotype" w:hAnsi="Palatino Linotype"/>
          <w:sz w:val="22"/>
          <w:szCs w:val="22"/>
          <w:lang w:val="es-CL"/>
        </w:rPr>
      </w:pPr>
      <w:r w:rsidRPr="0009522C">
        <w:rPr>
          <w:rFonts w:ascii="Palatino Linotype" w:hAnsi="Palatino Linotype"/>
          <w:sz w:val="22"/>
          <w:szCs w:val="22"/>
          <w:lang w:val="es-CL"/>
        </w:rPr>
        <w:t xml:space="preserve">Si la luz del intelecto agente es la </w:t>
      </w:r>
      <w:r w:rsidRPr="00EB3E75">
        <w:rPr>
          <w:rFonts w:ascii="Palatino Linotype" w:hAnsi="Palatino Linotype"/>
          <w:i/>
          <w:sz w:val="22"/>
          <w:szCs w:val="22"/>
          <w:lang w:val="es-CL"/>
        </w:rPr>
        <w:t>impresión de la primera verdad en nosotros</w:t>
      </w:r>
      <w:r w:rsidRPr="0009522C">
        <w:rPr>
          <w:rFonts w:ascii="Palatino Linotype" w:hAnsi="Palatino Linotype"/>
          <w:sz w:val="22"/>
          <w:szCs w:val="22"/>
          <w:lang w:val="es-CL"/>
        </w:rPr>
        <w:t>;</w:t>
      </w:r>
    </w:p>
    <w:p w14:paraId="2C66934B" w14:textId="77777777" w:rsidR="007532A7" w:rsidRPr="0009522C" w:rsidRDefault="007532A7" w:rsidP="007532A7">
      <w:pPr>
        <w:numPr>
          <w:ilvl w:val="0"/>
          <w:numId w:val="1"/>
        </w:numPr>
        <w:jc w:val="both"/>
        <w:rPr>
          <w:rFonts w:ascii="Palatino Linotype" w:hAnsi="Palatino Linotype"/>
          <w:sz w:val="22"/>
          <w:szCs w:val="22"/>
          <w:lang w:val="es-CL"/>
        </w:rPr>
      </w:pPr>
      <w:r w:rsidRPr="0009522C">
        <w:rPr>
          <w:rFonts w:ascii="Palatino Linotype" w:hAnsi="Palatino Linotype"/>
          <w:sz w:val="22"/>
          <w:szCs w:val="22"/>
          <w:lang w:val="es-CL"/>
        </w:rPr>
        <w:t xml:space="preserve">Si en la </w:t>
      </w:r>
      <w:r w:rsidRPr="00EB3E75">
        <w:rPr>
          <w:rFonts w:ascii="Palatino Linotype" w:hAnsi="Palatino Linotype"/>
          <w:i/>
          <w:sz w:val="22"/>
          <w:szCs w:val="22"/>
          <w:lang w:val="es-CL"/>
        </w:rPr>
        <w:t>primera verdad</w:t>
      </w:r>
      <w:r w:rsidRPr="0009522C">
        <w:rPr>
          <w:rFonts w:ascii="Palatino Linotype" w:hAnsi="Palatino Linotype"/>
          <w:sz w:val="22"/>
          <w:szCs w:val="22"/>
          <w:lang w:val="es-CL"/>
        </w:rPr>
        <w:t xml:space="preserve"> nosotros vemos todas las demás cosas;</w:t>
      </w:r>
    </w:p>
    <w:p w14:paraId="762D80C8" w14:textId="77777777" w:rsidR="007532A7" w:rsidRPr="0009522C" w:rsidRDefault="007532A7" w:rsidP="007532A7">
      <w:pPr>
        <w:numPr>
          <w:ilvl w:val="0"/>
          <w:numId w:val="1"/>
        </w:numPr>
        <w:jc w:val="both"/>
        <w:rPr>
          <w:rFonts w:ascii="Palatino Linotype" w:hAnsi="Palatino Linotype"/>
          <w:sz w:val="22"/>
          <w:szCs w:val="22"/>
          <w:lang w:val="es-CL"/>
        </w:rPr>
      </w:pPr>
      <w:r w:rsidRPr="0009522C">
        <w:rPr>
          <w:rFonts w:ascii="Palatino Linotype" w:hAnsi="Palatino Linotype"/>
          <w:sz w:val="22"/>
          <w:szCs w:val="22"/>
          <w:lang w:val="es-CL"/>
        </w:rPr>
        <w:t xml:space="preserve">Y si todo lo que conocemos lo conocemos por la </w:t>
      </w:r>
      <w:r w:rsidRPr="00EB3E75">
        <w:rPr>
          <w:rFonts w:ascii="Palatino Linotype" w:hAnsi="Palatino Linotype"/>
          <w:i/>
          <w:sz w:val="22"/>
          <w:szCs w:val="22"/>
          <w:lang w:val="es-CL"/>
        </w:rPr>
        <w:t>luz</w:t>
      </w:r>
      <w:r w:rsidRPr="0009522C">
        <w:rPr>
          <w:rFonts w:ascii="Palatino Linotype" w:hAnsi="Palatino Linotype"/>
          <w:sz w:val="22"/>
          <w:szCs w:val="22"/>
          <w:lang w:val="es-CL"/>
        </w:rPr>
        <w:t xml:space="preserve"> del intelecto que es la impresión en</w:t>
      </w:r>
      <w:r>
        <w:rPr>
          <w:rFonts w:ascii="Palatino Linotype" w:hAnsi="Palatino Linotype"/>
          <w:sz w:val="22"/>
          <w:szCs w:val="22"/>
          <w:lang w:val="es-CL"/>
        </w:rPr>
        <w:t xml:space="preserve"> nosotros de esa primera verdad</w:t>
      </w:r>
      <w:r>
        <w:rPr>
          <w:rStyle w:val="Refdenotaalpie"/>
          <w:rFonts w:ascii="Palatino Linotype" w:hAnsi="Palatino Linotype"/>
          <w:sz w:val="22"/>
          <w:szCs w:val="22"/>
          <w:lang w:val="es-CL"/>
        </w:rPr>
        <w:footnoteReference w:id="7"/>
      </w:r>
      <w:r>
        <w:rPr>
          <w:rFonts w:ascii="Palatino Linotype" w:hAnsi="Palatino Linotype"/>
          <w:sz w:val="22"/>
          <w:szCs w:val="22"/>
          <w:lang w:val="es-CL"/>
        </w:rPr>
        <w:t>;</w:t>
      </w:r>
      <w:r w:rsidRPr="0009522C">
        <w:rPr>
          <w:rFonts w:ascii="Palatino Linotype" w:hAnsi="Palatino Linotype"/>
          <w:sz w:val="22"/>
          <w:szCs w:val="22"/>
          <w:lang w:val="es-CL"/>
        </w:rPr>
        <w:t xml:space="preserve"> </w:t>
      </w:r>
    </w:p>
    <w:p w14:paraId="4AB25F02" w14:textId="77777777" w:rsidR="007532A7" w:rsidRPr="0009522C" w:rsidRDefault="007532A7" w:rsidP="007532A7">
      <w:pPr>
        <w:ind w:left="360" w:firstLine="708"/>
        <w:jc w:val="both"/>
        <w:rPr>
          <w:rFonts w:ascii="Palatino Linotype" w:hAnsi="Palatino Linotype"/>
          <w:sz w:val="22"/>
          <w:szCs w:val="22"/>
          <w:lang w:val="es-CL"/>
        </w:rPr>
      </w:pPr>
      <w:r>
        <w:rPr>
          <w:rFonts w:ascii="Palatino Linotype" w:hAnsi="Palatino Linotype"/>
          <w:sz w:val="22"/>
          <w:szCs w:val="22"/>
          <w:lang w:val="es-CL"/>
        </w:rPr>
        <w:t>e</w:t>
      </w:r>
      <w:r w:rsidRPr="0009522C">
        <w:rPr>
          <w:rFonts w:ascii="Palatino Linotype" w:hAnsi="Palatino Linotype"/>
          <w:sz w:val="22"/>
          <w:szCs w:val="22"/>
          <w:lang w:val="es-CL"/>
        </w:rPr>
        <w:t>s manifiesto que</w:t>
      </w:r>
      <w:r>
        <w:rPr>
          <w:rFonts w:ascii="Palatino Linotype" w:hAnsi="Palatino Linotype"/>
          <w:sz w:val="22"/>
          <w:szCs w:val="22"/>
          <w:lang w:val="es-CL"/>
        </w:rPr>
        <w:t>,</w:t>
      </w:r>
      <w:r w:rsidRPr="0009522C">
        <w:rPr>
          <w:rFonts w:ascii="Palatino Linotype" w:hAnsi="Palatino Linotype"/>
          <w:sz w:val="22"/>
          <w:szCs w:val="22"/>
          <w:lang w:val="es-CL"/>
        </w:rPr>
        <w:t xml:space="preserve"> según la mente, o sea la coherencia de los pensamiento</w:t>
      </w:r>
      <w:r>
        <w:rPr>
          <w:rFonts w:ascii="Palatino Linotype" w:hAnsi="Palatino Linotype"/>
          <w:sz w:val="22"/>
          <w:szCs w:val="22"/>
          <w:lang w:val="es-CL"/>
        </w:rPr>
        <w:t>s</w:t>
      </w:r>
      <w:r w:rsidRPr="0009522C">
        <w:rPr>
          <w:rFonts w:ascii="Palatino Linotype" w:hAnsi="Palatino Linotype"/>
          <w:sz w:val="22"/>
          <w:szCs w:val="22"/>
          <w:lang w:val="es-CL"/>
        </w:rPr>
        <w:t xml:space="preserve"> de Santo Tomás, de eso resulta</w:t>
      </w:r>
      <w:r>
        <w:rPr>
          <w:rFonts w:ascii="Palatino Linotype" w:hAnsi="Palatino Linotype"/>
          <w:sz w:val="22"/>
          <w:szCs w:val="22"/>
          <w:lang w:val="es-CL"/>
        </w:rPr>
        <w:t>n</w:t>
      </w:r>
      <w:r w:rsidRPr="0009522C">
        <w:rPr>
          <w:rFonts w:ascii="Palatino Linotype" w:hAnsi="Palatino Linotype"/>
          <w:sz w:val="22"/>
          <w:szCs w:val="22"/>
          <w:lang w:val="es-CL"/>
        </w:rPr>
        <w:t xml:space="preserve"> estas dos firmísimas consecuencias:</w:t>
      </w:r>
    </w:p>
    <w:p w14:paraId="37F3AE5D" w14:textId="77777777" w:rsidR="007532A7" w:rsidRPr="0009522C" w:rsidRDefault="007532A7" w:rsidP="007532A7">
      <w:pPr>
        <w:numPr>
          <w:ilvl w:val="0"/>
          <w:numId w:val="2"/>
        </w:numPr>
        <w:jc w:val="both"/>
        <w:rPr>
          <w:rFonts w:ascii="Palatino Linotype" w:hAnsi="Palatino Linotype"/>
          <w:sz w:val="22"/>
          <w:szCs w:val="22"/>
          <w:lang w:val="es-CL"/>
        </w:rPr>
      </w:pPr>
      <w:r w:rsidRPr="0009522C">
        <w:rPr>
          <w:rFonts w:ascii="Palatino Linotype" w:hAnsi="Palatino Linotype"/>
          <w:sz w:val="22"/>
          <w:szCs w:val="22"/>
          <w:lang w:val="es-CL"/>
        </w:rPr>
        <w:t>El ente universal es una idea innata en el espíritu humano.</w:t>
      </w:r>
    </w:p>
    <w:p w14:paraId="1A74E913" w14:textId="77777777" w:rsidR="007532A7" w:rsidRPr="0009522C" w:rsidRDefault="007532A7" w:rsidP="007532A7">
      <w:pPr>
        <w:numPr>
          <w:ilvl w:val="0"/>
          <w:numId w:val="2"/>
        </w:numPr>
        <w:jc w:val="both"/>
        <w:rPr>
          <w:rFonts w:ascii="Palatino Linotype" w:hAnsi="Palatino Linotype"/>
          <w:sz w:val="22"/>
          <w:szCs w:val="22"/>
          <w:lang w:val="es-CL"/>
        </w:rPr>
      </w:pPr>
      <w:r w:rsidRPr="0009522C">
        <w:rPr>
          <w:rFonts w:ascii="Palatino Linotype" w:hAnsi="Palatino Linotype"/>
          <w:sz w:val="22"/>
          <w:szCs w:val="22"/>
          <w:lang w:val="es-CL"/>
        </w:rPr>
        <w:t xml:space="preserve">En el ente y por medio del ente intuido, como con el principio </w:t>
      </w:r>
      <w:r w:rsidRPr="0009522C">
        <w:rPr>
          <w:rFonts w:ascii="Palatino Linotype" w:hAnsi="Palatino Linotype"/>
          <w:i/>
          <w:sz w:val="22"/>
          <w:szCs w:val="22"/>
          <w:lang w:val="es-CL"/>
        </w:rPr>
        <w:t xml:space="preserve">quo </w:t>
      </w:r>
      <w:proofErr w:type="spellStart"/>
      <w:r w:rsidRPr="0009522C">
        <w:rPr>
          <w:rFonts w:ascii="Palatino Linotype" w:hAnsi="Palatino Linotype"/>
          <w:i/>
          <w:sz w:val="22"/>
          <w:szCs w:val="22"/>
          <w:lang w:val="es-CL"/>
        </w:rPr>
        <w:t>cognoscitur</w:t>
      </w:r>
      <w:proofErr w:type="spellEnd"/>
      <w:r w:rsidRPr="0009522C">
        <w:rPr>
          <w:rFonts w:ascii="Palatino Linotype" w:hAnsi="Palatino Linotype"/>
          <w:sz w:val="22"/>
          <w:szCs w:val="22"/>
          <w:lang w:val="es-CL"/>
        </w:rPr>
        <w:t>, conoce el hombre todo lo que conoce.</w:t>
      </w:r>
    </w:p>
    <w:p w14:paraId="121E35BA" w14:textId="77777777" w:rsidR="007532A7" w:rsidRPr="0009522C" w:rsidRDefault="007532A7" w:rsidP="007532A7">
      <w:pPr>
        <w:ind w:left="360" w:firstLine="708"/>
        <w:jc w:val="both"/>
        <w:rPr>
          <w:rFonts w:ascii="Palatino Linotype" w:hAnsi="Palatino Linotype"/>
          <w:sz w:val="22"/>
          <w:szCs w:val="22"/>
          <w:lang w:val="es-CL"/>
        </w:rPr>
      </w:pPr>
      <w:r>
        <w:rPr>
          <w:rFonts w:ascii="Palatino Linotype" w:hAnsi="Palatino Linotype"/>
          <w:sz w:val="22"/>
          <w:szCs w:val="22"/>
          <w:lang w:val="es-CL"/>
        </w:rPr>
        <w:t>Y, sin</w:t>
      </w:r>
      <w:r w:rsidRPr="0009522C">
        <w:rPr>
          <w:rFonts w:ascii="Palatino Linotype" w:hAnsi="Palatino Linotype"/>
          <w:sz w:val="22"/>
          <w:szCs w:val="22"/>
          <w:lang w:val="es-CL"/>
        </w:rPr>
        <w:t xml:space="preserve"> embargo</w:t>
      </w:r>
      <w:r>
        <w:rPr>
          <w:rFonts w:ascii="Palatino Linotype" w:hAnsi="Palatino Linotype"/>
          <w:sz w:val="22"/>
          <w:szCs w:val="22"/>
          <w:lang w:val="es-CL"/>
        </w:rPr>
        <w:t>,</w:t>
      </w:r>
      <w:r w:rsidRPr="0009522C">
        <w:rPr>
          <w:rFonts w:ascii="Palatino Linotype" w:hAnsi="Palatino Linotype"/>
          <w:sz w:val="22"/>
          <w:szCs w:val="22"/>
          <w:lang w:val="es-CL"/>
        </w:rPr>
        <w:t xml:space="preserve"> dice S. Tomás que nosotros no reflexionamos sobre este ente sino tarde y lo sacamos por abstracción de las cosas concebidas por nosotros; porque sólo </w:t>
      </w:r>
      <w:r w:rsidRPr="0009522C">
        <w:rPr>
          <w:rFonts w:ascii="Palatino Linotype" w:hAnsi="Palatino Linotype"/>
          <w:sz w:val="22"/>
          <w:szCs w:val="22"/>
          <w:lang w:val="es-CL"/>
        </w:rPr>
        <w:lastRenderedPageBreak/>
        <w:t xml:space="preserve">mediante la reflexión nos percatamos del principio </w:t>
      </w:r>
      <w:r w:rsidRPr="00CF3850">
        <w:rPr>
          <w:rFonts w:ascii="Palatino Linotype" w:hAnsi="Palatino Linotype"/>
          <w:i/>
          <w:sz w:val="22"/>
          <w:szCs w:val="22"/>
          <w:lang w:val="es-CL"/>
        </w:rPr>
        <w:t>quo</w:t>
      </w:r>
      <w:r w:rsidRPr="0009522C">
        <w:rPr>
          <w:rFonts w:ascii="Palatino Linotype" w:hAnsi="Palatino Linotype"/>
          <w:sz w:val="22"/>
          <w:szCs w:val="22"/>
          <w:lang w:val="es-CL"/>
        </w:rPr>
        <w:t xml:space="preserve">; mientras que el primero e inmediato objeto de nuestra reflexión es el principio </w:t>
      </w:r>
      <w:proofErr w:type="spellStart"/>
      <w:r w:rsidRPr="00EB7F0D">
        <w:rPr>
          <w:rFonts w:ascii="Palatino Linotype" w:hAnsi="Palatino Linotype"/>
          <w:i/>
          <w:sz w:val="22"/>
          <w:szCs w:val="22"/>
          <w:lang w:val="es-CL"/>
        </w:rPr>
        <w:t>quod</w:t>
      </w:r>
      <w:proofErr w:type="spellEnd"/>
      <w:r w:rsidRPr="0009522C">
        <w:rPr>
          <w:rFonts w:ascii="Palatino Linotype" w:hAnsi="Palatino Linotype"/>
          <w:sz w:val="22"/>
          <w:szCs w:val="22"/>
          <w:lang w:val="es-CL"/>
        </w:rPr>
        <w:t xml:space="preserve">, el cual principio para todos los intelectos en general es siempre el ente, y para el hombre en particular es la </w:t>
      </w:r>
      <w:proofErr w:type="spellStart"/>
      <w:r w:rsidRPr="0009522C">
        <w:rPr>
          <w:rFonts w:ascii="Palatino Linotype" w:hAnsi="Palatino Linotype"/>
          <w:i/>
          <w:sz w:val="22"/>
          <w:szCs w:val="22"/>
          <w:lang w:val="es-CL"/>
        </w:rPr>
        <w:t>quididad</w:t>
      </w:r>
      <w:proofErr w:type="spellEnd"/>
      <w:r w:rsidRPr="0009522C">
        <w:rPr>
          <w:rFonts w:ascii="Palatino Linotype" w:hAnsi="Palatino Linotype"/>
          <w:sz w:val="22"/>
          <w:szCs w:val="22"/>
          <w:lang w:val="es-CL"/>
        </w:rPr>
        <w:t xml:space="preserve"> de la cosa material</w:t>
      </w:r>
      <w:r>
        <w:rPr>
          <w:rFonts w:ascii="Palatino Linotype" w:hAnsi="Palatino Linotype"/>
          <w:sz w:val="22"/>
          <w:szCs w:val="22"/>
          <w:lang w:val="es-CL"/>
        </w:rPr>
        <w:t>”</w:t>
      </w:r>
      <w:r w:rsidRPr="0009522C">
        <w:rPr>
          <w:rFonts w:ascii="Palatino Linotype" w:hAnsi="Palatino Linotype"/>
          <w:sz w:val="22"/>
          <w:szCs w:val="22"/>
          <w:vertAlign w:val="superscript"/>
          <w:lang w:val="es-CL"/>
        </w:rPr>
        <w:footnoteReference w:id="8"/>
      </w:r>
      <w:r w:rsidRPr="0009522C">
        <w:rPr>
          <w:rFonts w:ascii="Palatino Linotype" w:hAnsi="Palatino Linotype"/>
          <w:sz w:val="22"/>
          <w:szCs w:val="22"/>
          <w:lang w:val="es-CL"/>
        </w:rPr>
        <w:t>.</w:t>
      </w:r>
      <w:r>
        <w:rPr>
          <w:rFonts w:ascii="Palatino Linotype" w:hAnsi="Palatino Linotype"/>
          <w:sz w:val="22"/>
          <w:szCs w:val="22"/>
          <w:lang w:val="es-CL"/>
        </w:rPr>
        <w:tab/>
      </w:r>
    </w:p>
    <w:p w14:paraId="2BFFE069" w14:textId="77777777" w:rsidR="007532A7" w:rsidRPr="00B66B6C" w:rsidRDefault="007532A7" w:rsidP="007532A7">
      <w:pPr>
        <w:jc w:val="both"/>
        <w:rPr>
          <w:rFonts w:ascii="Palatino Linotype" w:hAnsi="Palatino Linotype"/>
        </w:rPr>
      </w:pPr>
      <w:r>
        <w:rPr>
          <w:rFonts w:ascii="Palatino Linotype" w:hAnsi="Palatino Linotype"/>
        </w:rPr>
        <w:tab/>
      </w:r>
    </w:p>
    <w:p w14:paraId="151505EE" w14:textId="04F2FAD1" w:rsidR="00EE02AF" w:rsidRDefault="00EE02AF" w:rsidP="007532A7"/>
    <w:sectPr w:rsidR="00EE02A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E53EA" w14:textId="77777777" w:rsidR="009C4CD7" w:rsidRDefault="009C4CD7" w:rsidP="007532A7">
      <w:r>
        <w:separator/>
      </w:r>
    </w:p>
  </w:endnote>
  <w:endnote w:type="continuationSeparator" w:id="0">
    <w:p w14:paraId="2D3FC7D9" w14:textId="77777777" w:rsidR="009C4CD7" w:rsidRDefault="009C4CD7" w:rsidP="0075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5C74F" w14:textId="77777777" w:rsidR="009C4CD7" w:rsidRDefault="009C4CD7" w:rsidP="007532A7">
      <w:r>
        <w:separator/>
      </w:r>
    </w:p>
  </w:footnote>
  <w:footnote w:type="continuationSeparator" w:id="0">
    <w:p w14:paraId="2C60AB88" w14:textId="77777777" w:rsidR="009C4CD7" w:rsidRDefault="009C4CD7" w:rsidP="007532A7">
      <w:r>
        <w:continuationSeparator/>
      </w:r>
    </w:p>
  </w:footnote>
  <w:footnote w:id="1">
    <w:p w14:paraId="05E9714B" w14:textId="77777777" w:rsidR="007532A7" w:rsidRPr="00F10400" w:rsidRDefault="007532A7" w:rsidP="007532A7">
      <w:pPr>
        <w:pStyle w:val="Textonotapie"/>
        <w:jc w:val="both"/>
        <w:rPr>
          <w:rFonts w:ascii="Palatino Linotype" w:hAnsi="Palatino Linotype"/>
          <w:lang w:val="it-IT"/>
        </w:rPr>
      </w:pPr>
      <w:r w:rsidRPr="00F10400">
        <w:rPr>
          <w:rStyle w:val="Refdenotaalpie"/>
          <w:rFonts w:ascii="Palatino Linotype" w:hAnsi="Palatino Linotype"/>
        </w:rPr>
        <w:footnoteRef/>
      </w:r>
      <w:r w:rsidRPr="00F10400">
        <w:rPr>
          <w:rFonts w:ascii="Palatino Linotype" w:hAnsi="Palatino Linotype"/>
          <w:lang w:val="it-IT"/>
        </w:rPr>
        <w:t xml:space="preserve"> “Lumen intellectuale in aliquo existens </w:t>
      </w:r>
      <w:r w:rsidRPr="00F10400">
        <w:rPr>
          <w:rFonts w:ascii="Palatino Linotype" w:hAnsi="Palatino Linotype"/>
          <w:smallCaps/>
          <w:lang w:val="it-IT"/>
        </w:rPr>
        <w:t>per modum formae permanentis</w:t>
      </w:r>
      <w:r w:rsidRPr="00F10400">
        <w:rPr>
          <w:rFonts w:ascii="Palatino Linotype" w:hAnsi="Palatino Linotype"/>
          <w:lang w:val="it-IT"/>
        </w:rPr>
        <w:t xml:space="preserve"> et perfectae, perficit intellectum principaliter </w:t>
      </w:r>
      <w:r w:rsidRPr="00F10400">
        <w:rPr>
          <w:rFonts w:ascii="Palatino Linotype" w:hAnsi="Palatino Linotype"/>
          <w:smallCaps/>
          <w:lang w:val="it-IT"/>
        </w:rPr>
        <w:t>ad cognoscendum principium</w:t>
      </w:r>
      <w:r w:rsidRPr="00F10400">
        <w:rPr>
          <w:rFonts w:ascii="Palatino Linotype" w:hAnsi="Palatino Linotype"/>
          <w:lang w:val="it-IT"/>
        </w:rPr>
        <w:t xml:space="preserve"> illorum quae per illud lumen manifestantur; sicut per lumen intellectus agentis praecipue intellectus cognoscit prima principia omnium illorum quae naturaliter cognoscuntur</w:t>
      </w:r>
      <w:r>
        <w:rPr>
          <w:rFonts w:ascii="Palatino Linotype" w:hAnsi="Palatino Linotype"/>
          <w:lang w:val="it-IT"/>
        </w:rPr>
        <w:t xml:space="preserve"> (</w:t>
      </w:r>
      <w:r w:rsidRPr="00F10400">
        <w:rPr>
          <w:rFonts w:ascii="Palatino Linotype" w:hAnsi="Palatino Linotype"/>
          <w:i/>
          <w:lang w:val="it-IT"/>
        </w:rPr>
        <w:t>Summa Theol</w:t>
      </w:r>
      <w:r>
        <w:rPr>
          <w:rFonts w:ascii="Palatino Linotype" w:hAnsi="Palatino Linotype"/>
          <w:lang w:val="it-IT"/>
        </w:rPr>
        <w:t>. II</w:t>
      </w:r>
      <w:r w:rsidRPr="00F10400">
        <w:rPr>
          <w:rFonts w:ascii="Palatino Linotype" w:hAnsi="Palatino Linotype"/>
          <w:vertAlign w:val="superscript"/>
          <w:lang w:val="it-IT"/>
        </w:rPr>
        <w:t>a</w:t>
      </w:r>
      <w:r>
        <w:rPr>
          <w:rFonts w:ascii="Palatino Linotype" w:hAnsi="Palatino Linotype"/>
          <w:lang w:val="it-IT"/>
        </w:rPr>
        <w:t>, II</w:t>
      </w:r>
      <w:r w:rsidRPr="00F10400">
        <w:rPr>
          <w:rFonts w:ascii="Palatino Linotype" w:hAnsi="Palatino Linotype"/>
          <w:vertAlign w:val="superscript"/>
          <w:lang w:val="it-IT"/>
        </w:rPr>
        <w:t>ae</w:t>
      </w:r>
      <w:r>
        <w:rPr>
          <w:rFonts w:ascii="Palatino Linotype" w:hAnsi="Palatino Linotype"/>
          <w:lang w:val="it-IT"/>
        </w:rPr>
        <w:t>, 171, 2).</w:t>
      </w:r>
    </w:p>
  </w:footnote>
  <w:footnote w:id="2">
    <w:p w14:paraId="67AC1060" w14:textId="77777777" w:rsidR="007532A7" w:rsidRPr="0077060D" w:rsidRDefault="007532A7" w:rsidP="007532A7">
      <w:pPr>
        <w:pStyle w:val="Textonotapie"/>
        <w:jc w:val="both"/>
        <w:rPr>
          <w:rFonts w:ascii="Palatino Linotype" w:hAnsi="Palatino Linotype"/>
          <w:lang w:val="it-IT"/>
        </w:rPr>
      </w:pPr>
      <w:r w:rsidRPr="0077060D">
        <w:rPr>
          <w:rStyle w:val="Refdenotaalpie"/>
          <w:rFonts w:ascii="Palatino Linotype" w:hAnsi="Palatino Linotype"/>
        </w:rPr>
        <w:footnoteRef/>
      </w:r>
      <w:r w:rsidRPr="0077060D">
        <w:rPr>
          <w:rFonts w:ascii="Palatino Linotype" w:hAnsi="Palatino Linotype"/>
          <w:lang w:val="it-IT"/>
        </w:rPr>
        <w:t xml:space="preserve"> </w:t>
      </w:r>
      <w:r>
        <w:rPr>
          <w:rFonts w:ascii="Palatino Linotype" w:hAnsi="Palatino Linotype"/>
          <w:lang w:val="it-IT"/>
        </w:rPr>
        <w:t>“</w:t>
      </w:r>
      <w:r w:rsidRPr="0077060D">
        <w:rPr>
          <w:rFonts w:ascii="Palatino Linotype" w:hAnsi="Palatino Linotype"/>
          <w:lang w:val="it-IT"/>
        </w:rPr>
        <w:t xml:space="preserve">Nulla </w:t>
      </w:r>
      <w:r w:rsidRPr="0077060D">
        <w:rPr>
          <w:rFonts w:ascii="Palatino Linotype" w:hAnsi="Palatino Linotype"/>
          <w:lang w:val="it-IT"/>
        </w:rPr>
        <w:t xml:space="preserve">autem actio convenit alicui rei, nisi per aliquod principium formaliter ei inhaerens. Ergo oportet virtutem, quae est principium huius actionis [illustrandi phantasmata] esse aliquid </w:t>
      </w:r>
      <w:r w:rsidRPr="0077060D">
        <w:rPr>
          <w:rFonts w:ascii="Palatino Linotype" w:hAnsi="Palatino Linotype"/>
          <w:smallCaps/>
          <w:lang w:val="it-IT"/>
        </w:rPr>
        <w:t>in anima</w:t>
      </w:r>
      <w:r w:rsidRPr="0077060D">
        <w:rPr>
          <w:rFonts w:ascii="Palatino Linotype" w:hAnsi="Palatino Linotype"/>
          <w:lang w:val="it-IT"/>
        </w:rPr>
        <w:t>. Et ideo Aristoteles (</w:t>
      </w:r>
      <w:r w:rsidRPr="0077060D">
        <w:rPr>
          <w:rFonts w:ascii="Palatino Linotype" w:hAnsi="Palatino Linotype"/>
          <w:i/>
          <w:lang w:val="it-IT"/>
        </w:rPr>
        <w:t xml:space="preserve">De anima </w:t>
      </w:r>
      <w:r w:rsidRPr="0077060D">
        <w:rPr>
          <w:rFonts w:ascii="Palatino Linotype" w:hAnsi="Palatino Linotype"/>
          <w:lang w:val="it-IT"/>
        </w:rPr>
        <w:t>III, 18, 430 a 14-17) comparavit intellectum agentem lu</w:t>
      </w:r>
      <w:r>
        <w:rPr>
          <w:rFonts w:ascii="Palatino Linotype" w:hAnsi="Palatino Linotype"/>
          <w:lang w:val="it-IT"/>
        </w:rPr>
        <w:t>mini, quod est aliquid receptum</w:t>
      </w:r>
      <w:r w:rsidRPr="0077060D">
        <w:rPr>
          <w:rFonts w:ascii="Palatino Linotype" w:hAnsi="Palatino Linotype"/>
          <w:lang w:val="it-IT"/>
        </w:rPr>
        <w:t xml:space="preserve"> in aere</w:t>
      </w:r>
      <w:r>
        <w:rPr>
          <w:rFonts w:ascii="Palatino Linotype" w:hAnsi="Palatino Linotype"/>
          <w:lang w:val="it-IT"/>
        </w:rPr>
        <w:t>”</w:t>
      </w:r>
      <w:r w:rsidRPr="0077060D">
        <w:rPr>
          <w:rFonts w:ascii="Palatino Linotype" w:hAnsi="Palatino Linotype"/>
          <w:lang w:val="it-IT"/>
        </w:rPr>
        <w:t xml:space="preserve"> (</w:t>
      </w:r>
      <w:r w:rsidRPr="0077060D">
        <w:rPr>
          <w:rFonts w:ascii="Palatino Linotype" w:hAnsi="Palatino Linotype"/>
          <w:i/>
          <w:lang w:val="it-IT"/>
        </w:rPr>
        <w:t>Summa Theol.</w:t>
      </w:r>
      <w:r w:rsidRPr="0077060D">
        <w:rPr>
          <w:rFonts w:ascii="Palatino Linotype" w:hAnsi="Palatino Linotype"/>
          <w:lang w:val="it-IT"/>
        </w:rPr>
        <w:t xml:space="preserve"> I, 89, 4).</w:t>
      </w:r>
    </w:p>
  </w:footnote>
  <w:footnote w:id="3">
    <w:p w14:paraId="4EFD33AD" w14:textId="77777777" w:rsidR="007532A7" w:rsidRPr="00CF3850" w:rsidRDefault="007532A7" w:rsidP="007532A7">
      <w:pPr>
        <w:pStyle w:val="Textonotapie"/>
        <w:rPr>
          <w:rFonts w:ascii="Palatino Linotype" w:hAnsi="Palatino Linotype"/>
          <w:lang w:val="it-IT"/>
        </w:rPr>
      </w:pPr>
      <w:r w:rsidRPr="0077060D">
        <w:rPr>
          <w:rStyle w:val="Refdenotaalpie"/>
          <w:rFonts w:ascii="Palatino Linotype" w:hAnsi="Palatino Linotype"/>
        </w:rPr>
        <w:footnoteRef/>
      </w:r>
      <w:r w:rsidRPr="00CF3850">
        <w:rPr>
          <w:rFonts w:ascii="Palatino Linotype" w:hAnsi="Palatino Linotype"/>
          <w:lang w:val="it-IT"/>
        </w:rPr>
        <w:t xml:space="preserve"> </w:t>
      </w:r>
      <w:r w:rsidRPr="00CF3850">
        <w:rPr>
          <w:rFonts w:ascii="Palatino Linotype" w:hAnsi="Palatino Linotype"/>
          <w:lang w:val="it-IT"/>
        </w:rPr>
        <w:t xml:space="preserve">“Per </w:t>
      </w:r>
      <w:r w:rsidRPr="00CF3850">
        <w:rPr>
          <w:rFonts w:ascii="Palatino Linotype" w:hAnsi="Palatino Linotype"/>
          <w:lang w:val="it-IT"/>
        </w:rPr>
        <w:t>unum intellectum fiunt etiam alia intellecta” (</w:t>
      </w:r>
      <w:r w:rsidRPr="00CF3850">
        <w:rPr>
          <w:rFonts w:ascii="Palatino Linotype" w:hAnsi="Palatino Linotype"/>
          <w:i/>
          <w:lang w:val="it-IT"/>
        </w:rPr>
        <w:t>Summa Theol.</w:t>
      </w:r>
      <w:r w:rsidRPr="00CF3850">
        <w:rPr>
          <w:rFonts w:ascii="Palatino Linotype" w:hAnsi="Palatino Linotype"/>
          <w:lang w:val="it-IT"/>
        </w:rPr>
        <w:t xml:space="preserve"> I, 79, a. 4, ad 3) </w:t>
      </w:r>
    </w:p>
  </w:footnote>
  <w:footnote w:id="4">
    <w:p w14:paraId="62B456E7" w14:textId="77777777" w:rsidR="007532A7" w:rsidRPr="006D724C" w:rsidRDefault="007532A7" w:rsidP="007532A7">
      <w:pPr>
        <w:pStyle w:val="Textonotapie"/>
        <w:jc w:val="both"/>
        <w:rPr>
          <w:rFonts w:ascii="Palatino Linotype" w:hAnsi="Palatino Linotype"/>
        </w:rPr>
      </w:pPr>
      <w:r w:rsidRPr="006D724C">
        <w:rPr>
          <w:rStyle w:val="Refdenotaalpie"/>
          <w:rFonts w:ascii="Palatino Linotype" w:hAnsi="Palatino Linotype"/>
        </w:rPr>
        <w:footnoteRef/>
      </w:r>
      <w:r w:rsidRPr="00B4192B">
        <w:rPr>
          <w:rFonts w:ascii="Palatino Linotype" w:hAnsi="Palatino Linotype"/>
          <w:lang w:val="es-CL"/>
        </w:rPr>
        <w:t xml:space="preserve"> “Anima </w:t>
      </w:r>
      <w:proofErr w:type="spellStart"/>
      <w:r w:rsidRPr="00B4192B">
        <w:rPr>
          <w:rFonts w:ascii="Palatino Linotype" w:hAnsi="Palatino Linotype"/>
          <w:lang w:val="es-CL"/>
        </w:rPr>
        <w:t>intellectiva</w:t>
      </w:r>
      <w:proofErr w:type="spellEnd"/>
      <w:r w:rsidRPr="00B4192B">
        <w:rPr>
          <w:rFonts w:ascii="Palatino Linotype" w:hAnsi="Palatino Linotype"/>
          <w:lang w:val="es-CL"/>
        </w:rPr>
        <w:t xml:space="preserve"> </w:t>
      </w:r>
      <w:proofErr w:type="spellStart"/>
      <w:r w:rsidRPr="00B4192B">
        <w:rPr>
          <w:rFonts w:ascii="Palatino Linotype" w:hAnsi="Palatino Linotype"/>
          <w:lang w:val="es-CL"/>
        </w:rPr>
        <w:t>est</w:t>
      </w:r>
      <w:proofErr w:type="spellEnd"/>
      <w:r w:rsidRPr="00B4192B">
        <w:rPr>
          <w:rFonts w:ascii="Palatino Linotype" w:hAnsi="Palatino Linotype"/>
          <w:lang w:val="es-CL"/>
        </w:rPr>
        <w:t xml:space="preserve"> </w:t>
      </w:r>
      <w:proofErr w:type="spellStart"/>
      <w:r w:rsidRPr="00B4192B">
        <w:rPr>
          <w:rFonts w:ascii="Palatino Linotype" w:hAnsi="Palatino Linotype"/>
          <w:lang w:val="es-CL"/>
        </w:rPr>
        <w:t>quidem</w:t>
      </w:r>
      <w:proofErr w:type="spellEnd"/>
      <w:r w:rsidRPr="00B4192B">
        <w:rPr>
          <w:rFonts w:ascii="Palatino Linotype" w:hAnsi="Palatino Linotype"/>
          <w:lang w:val="es-CL"/>
        </w:rPr>
        <w:t xml:space="preserve"> </w:t>
      </w:r>
      <w:proofErr w:type="spellStart"/>
      <w:r w:rsidRPr="00B4192B">
        <w:rPr>
          <w:rFonts w:ascii="Palatino Linotype" w:hAnsi="Palatino Linotype"/>
          <w:lang w:val="es-CL"/>
        </w:rPr>
        <w:t>actu</w:t>
      </w:r>
      <w:proofErr w:type="spellEnd"/>
      <w:r w:rsidRPr="00B4192B">
        <w:rPr>
          <w:rFonts w:ascii="Palatino Linotype" w:hAnsi="Palatino Linotype"/>
          <w:lang w:val="es-CL"/>
        </w:rPr>
        <w:t xml:space="preserve"> </w:t>
      </w:r>
      <w:proofErr w:type="spellStart"/>
      <w:r w:rsidRPr="00B4192B">
        <w:rPr>
          <w:rFonts w:ascii="Palatino Linotype" w:hAnsi="Palatino Linotype"/>
          <w:lang w:val="es-CL"/>
        </w:rPr>
        <w:t>immaterialis</w:t>
      </w:r>
      <w:proofErr w:type="spellEnd"/>
      <w:r w:rsidRPr="00B4192B">
        <w:rPr>
          <w:rFonts w:ascii="Palatino Linotype" w:hAnsi="Palatino Linotype"/>
          <w:lang w:val="es-CL"/>
        </w:rPr>
        <w:t xml:space="preserve">, sed </w:t>
      </w:r>
      <w:proofErr w:type="spellStart"/>
      <w:r w:rsidRPr="00B4192B">
        <w:rPr>
          <w:rFonts w:ascii="Palatino Linotype" w:hAnsi="Palatino Linotype"/>
          <w:lang w:val="es-CL"/>
        </w:rPr>
        <w:t>est</w:t>
      </w:r>
      <w:proofErr w:type="spellEnd"/>
      <w:r w:rsidRPr="00B4192B">
        <w:rPr>
          <w:rFonts w:ascii="Palatino Linotype" w:hAnsi="Palatino Linotype"/>
          <w:lang w:val="es-CL"/>
        </w:rPr>
        <w:t xml:space="preserve"> in </w:t>
      </w:r>
      <w:proofErr w:type="spellStart"/>
      <w:r w:rsidRPr="00B4192B">
        <w:rPr>
          <w:rFonts w:ascii="Palatino Linotype" w:hAnsi="Palatino Linotype"/>
          <w:lang w:val="es-CL"/>
        </w:rPr>
        <w:t>potentia</w:t>
      </w:r>
      <w:proofErr w:type="spellEnd"/>
      <w:r w:rsidRPr="00B4192B">
        <w:rPr>
          <w:rFonts w:ascii="Palatino Linotype" w:hAnsi="Palatino Linotype"/>
          <w:lang w:val="es-CL"/>
        </w:rPr>
        <w:t xml:space="preserve"> </w:t>
      </w:r>
      <w:r w:rsidRPr="00B4192B">
        <w:rPr>
          <w:rFonts w:ascii="Palatino Linotype" w:hAnsi="Palatino Linotype"/>
          <w:smallCaps/>
          <w:lang w:val="es-CL"/>
        </w:rPr>
        <w:t xml:space="preserve">ad </w:t>
      </w:r>
      <w:proofErr w:type="spellStart"/>
      <w:r w:rsidRPr="00B4192B">
        <w:rPr>
          <w:rFonts w:ascii="Palatino Linotype" w:hAnsi="Palatino Linotype"/>
          <w:smallCaps/>
          <w:lang w:val="es-CL"/>
        </w:rPr>
        <w:t>determinatas</w:t>
      </w:r>
      <w:proofErr w:type="spellEnd"/>
      <w:r w:rsidRPr="00B4192B">
        <w:rPr>
          <w:rFonts w:ascii="Palatino Linotype" w:hAnsi="Palatino Linotype"/>
          <w:smallCaps/>
          <w:lang w:val="es-CL"/>
        </w:rPr>
        <w:t xml:space="preserve"> </w:t>
      </w:r>
      <w:proofErr w:type="spellStart"/>
      <w:r w:rsidRPr="00B4192B">
        <w:rPr>
          <w:rFonts w:ascii="Palatino Linotype" w:hAnsi="Palatino Linotype"/>
          <w:smallCaps/>
          <w:lang w:val="es-CL"/>
        </w:rPr>
        <w:t>species</w:t>
      </w:r>
      <w:proofErr w:type="spellEnd"/>
      <w:r w:rsidRPr="00B4192B">
        <w:rPr>
          <w:rFonts w:ascii="Palatino Linotype" w:hAnsi="Palatino Linotype"/>
          <w:smallCaps/>
          <w:lang w:val="es-CL"/>
        </w:rPr>
        <w:t xml:space="preserve"> </w:t>
      </w:r>
      <w:proofErr w:type="spellStart"/>
      <w:r w:rsidRPr="00B4192B">
        <w:rPr>
          <w:rFonts w:ascii="Palatino Linotype" w:hAnsi="Palatino Linotype"/>
          <w:smallCaps/>
          <w:lang w:val="es-CL"/>
        </w:rPr>
        <w:t>rerum</w:t>
      </w:r>
      <w:proofErr w:type="spellEnd"/>
      <w:r w:rsidRPr="00B4192B">
        <w:rPr>
          <w:rFonts w:ascii="Palatino Linotype" w:hAnsi="Palatino Linotype"/>
          <w:smallCaps/>
          <w:lang w:val="es-CL"/>
        </w:rPr>
        <w:t>.”</w:t>
      </w:r>
      <w:r w:rsidRPr="00B4192B">
        <w:rPr>
          <w:rFonts w:ascii="Palatino Linotype" w:hAnsi="Palatino Linotype"/>
          <w:lang w:val="es-CL"/>
        </w:rPr>
        <w:t xml:space="preserve"> </w:t>
      </w:r>
      <w:r w:rsidRPr="006D724C">
        <w:rPr>
          <w:rFonts w:ascii="Palatino Linotype" w:hAnsi="Palatino Linotype"/>
          <w:lang w:val="es-CL"/>
        </w:rPr>
        <w:t>(</w:t>
      </w:r>
      <w:proofErr w:type="spellStart"/>
      <w:r w:rsidRPr="006D724C">
        <w:rPr>
          <w:rFonts w:ascii="Palatino Linotype" w:hAnsi="Palatino Linotype"/>
          <w:i/>
          <w:lang w:val="es-CL"/>
        </w:rPr>
        <w:t>Summa</w:t>
      </w:r>
      <w:proofErr w:type="spellEnd"/>
      <w:r w:rsidRPr="006D724C">
        <w:rPr>
          <w:rFonts w:ascii="Palatino Linotype" w:hAnsi="Palatino Linotype"/>
          <w:i/>
          <w:lang w:val="es-CL"/>
        </w:rPr>
        <w:t xml:space="preserve"> </w:t>
      </w:r>
      <w:proofErr w:type="spellStart"/>
      <w:r w:rsidRPr="006D724C">
        <w:rPr>
          <w:rFonts w:ascii="Palatino Linotype" w:hAnsi="Palatino Linotype"/>
          <w:i/>
          <w:lang w:val="es-CL"/>
        </w:rPr>
        <w:t>Theol</w:t>
      </w:r>
      <w:proofErr w:type="spellEnd"/>
      <w:r w:rsidRPr="006D724C">
        <w:rPr>
          <w:rFonts w:ascii="Palatino Linotype" w:hAnsi="Palatino Linotype"/>
          <w:lang w:val="es-CL"/>
        </w:rPr>
        <w:t>. I</w:t>
      </w:r>
      <w:r>
        <w:rPr>
          <w:rFonts w:ascii="Palatino Linotype" w:hAnsi="Palatino Linotype"/>
          <w:lang w:val="es-CL"/>
        </w:rPr>
        <w:t>,</w:t>
      </w:r>
      <w:r w:rsidRPr="006D724C">
        <w:rPr>
          <w:rFonts w:ascii="Palatino Linotype" w:hAnsi="Palatino Linotype"/>
          <w:lang w:val="es-CL"/>
        </w:rPr>
        <w:t xml:space="preserve"> 79, a. 4, </w:t>
      </w:r>
      <w:proofErr w:type="gramStart"/>
      <w:r w:rsidRPr="006D724C">
        <w:rPr>
          <w:rFonts w:ascii="Palatino Linotype" w:hAnsi="Palatino Linotype"/>
          <w:lang w:val="es-CL"/>
        </w:rPr>
        <w:t>ad 4</w:t>
      </w:r>
      <w:proofErr w:type="gramEnd"/>
      <w:r w:rsidRPr="006D724C">
        <w:rPr>
          <w:rFonts w:ascii="Palatino Linotype" w:hAnsi="Palatino Linotype"/>
          <w:lang w:val="es-CL"/>
        </w:rPr>
        <w:t xml:space="preserve">). </w:t>
      </w:r>
      <w:r w:rsidRPr="006D724C">
        <w:rPr>
          <w:rFonts w:ascii="Palatino Linotype" w:hAnsi="Palatino Linotype"/>
        </w:rPr>
        <w:t xml:space="preserve">El ser </w:t>
      </w:r>
      <w:r w:rsidRPr="00C0358B">
        <w:rPr>
          <w:rFonts w:ascii="Palatino Linotype" w:hAnsi="Palatino Linotype"/>
          <w:i/>
        </w:rPr>
        <w:t>inmaterial</w:t>
      </w:r>
      <w:r w:rsidRPr="006D724C">
        <w:rPr>
          <w:rFonts w:ascii="Palatino Linotype" w:hAnsi="Palatino Linotype"/>
        </w:rPr>
        <w:t xml:space="preserve"> del alma intelectiva es lo contrario, en el lenguaje de Santo Tomás, del ser determinada a especies particulares. Los escolásticos llamaban la materia “el principio de la individuación”; y por eso el </w:t>
      </w:r>
      <w:r>
        <w:rPr>
          <w:rFonts w:ascii="Palatino Linotype" w:hAnsi="Palatino Linotype"/>
        </w:rPr>
        <w:t>quitar</w:t>
      </w:r>
      <w:r w:rsidRPr="006D724C">
        <w:rPr>
          <w:rFonts w:ascii="Palatino Linotype" w:hAnsi="Palatino Linotype"/>
        </w:rPr>
        <w:t xml:space="preserve"> la materia de una percepción era para ellos lo mismo que decir “universalizarla”, como ya he demostrado en muchos lugares del </w:t>
      </w:r>
      <w:r>
        <w:rPr>
          <w:rFonts w:ascii="Palatino Linotype" w:hAnsi="Palatino Linotype"/>
          <w:i/>
        </w:rPr>
        <w:t>Nuevo E</w:t>
      </w:r>
      <w:r w:rsidRPr="006D724C">
        <w:rPr>
          <w:rFonts w:ascii="Palatino Linotype" w:hAnsi="Palatino Linotype"/>
          <w:i/>
        </w:rPr>
        <w:t>nsayo</w:t>
      </w:r>
      <w:r>
        <w:rPr>
          <w:rFonts w:ascii="Palatino Linotype" w:hAnsi="Palatino Linotype"/>
        </w:rPr>
        <w:t>,</w:t>
      </w:r>
      <w:r w:rsidRPr="006D724C">
        <w:rPr>
          <w:rFonts w:ascii="Palatino Linotype" w:hAnsi="Palatino Linotype"/>
        </w:rPr>
        <w:t xml:space="preserve"> que creo inútil repetir aquí.</w:t>
      </w:r>
    </w:p>
  </w:footnote>
  <w:footnote w:id="5">
    <w:p w14:paraId="3B76BAB4" w14:textId="77777777" w:rsidR="007532A7" w:rsidRPr="006D724C" w:rsidRDefault="007532A7" w:rsidP="007532A7">
      <w:pPr>
        <w:pStyle w:val="Textonotapie"/>
        <w:jc w:val="both"/>
        <w:rPr>
          <w:rFonts w:ascii="Palatino Linotype" w:hAnsi="Palatino Linotype"/>
          <w:lang w:val="it-IT"/>
        </w:rPr>
      </w:pPr>
      <w:r w:rsidRPr="006D724C">
        <w:rPr>
          <w:rStyle w:val="Refdenotaalpie"/>
          <w:rFonts w:ascii="Palatino Linotype" w:hAnsi="Palatino Linotype"/>
        </w:rPr>
        <w:footnoteRef/>
      </w:r>
      <w:r w:rsidRPr="006D724C">
        <w:rPr>
          <w:rFonts w:ascii="Palatino Linotype" w:hAnsi="Palatino Linotype"/>
          <w:lang w:val="it-IT"/>
        </w:rPr>
        <w:t xml:space="preserve"> </w:t>
      </w:r>
      <w:r>
        <w:rPr>
          <w:rFonts w:ascii="Palatino Linotype" w:hAnsi="Palatino Linotype"/>
          <w:lang w:val="it-IT"/>
        </w:rPr>
        <w:t>“</w:t>
      </w:r>
      <w:r w:rsidRPr="006D724C">
        <w:rPr>
          <w:rFonts w:ascii="Palatino Linotype" w:hAnsi="Palatino Linotype"/>
          <w:lang w:val="it-IT"/>
        </w:rPr>
        <w:t xml:space="preserve">Dicendum quod in luce </w:t>
      </w:r>
      <w:r w:rsidRPr="006D724C">
        <w:rPr>
          <w:rFonts w:ascii="Palatino Linotype" w:hAnsi="Palatino Linotype"/>
          <w:smallCaps/>
          <w:lang w:val="it-IT"/>
        </w:rPr>
        <w:t>primae</w:t>
      </w:r>
      <w:r w:rsidRPr="006D724C">
        <w:rPr>
          <w:rFonts w:ascii="Palatino Linotype" w:hAnsi="Palatino Linotype"/>
          <w:lang w:val="it-IT"/>
        </w:rPr>
        <w:t xml:space="preserve"> veritatis omnia intellegimus et iudicamus, inquantum ipsum lumen intellectus nostri, sive naturale, sive gratuitum, nihil alius est quam quaedam </w:t>
      </w:r>
      <w:r w:rsidRPr="006D724C">
        <w:rPr>
          <w:rFonts w:ascii="Palatino Linotype" w:hAnsi="Palatino Linotype"/>
          <w:smallCaps/>
          <w:lang w:val="it-IT"/>
        </w:rPr>
        <w:t>impressio veritatis primae</w:t>
      </w:r>
      <w:r>
        <w:rPr>
          <w:rFonts w:ascii="Palatino Linotype" w:hAnsi="Palatino Linotype"/>
          <w:lang w:val="it-IT"/>
        </w:rPr>
        <w:t>”</w:t>
      </w:r>
      <w:r w:rsidRPr="006D724C">
        <w:rPr>
          <w:rFonts w:ascii="Palatino Linotype" w:hAnsi="Palatino Linotype"/>
          <w:lang w:val="it-IT"/>
        </w:rPr>
        <w:t xml:space="preserve"> (Summa Theol. I, 88, a. 3 ad 1) </w:t>
      </w:r>
    </w:p>
  </w:footnote>
  <w:footnote w:id="6">
    <w:p w14:paraId="54E55C9D" w14:textId="77777777" w:rsidR="007532A7" w:rsidRPr="006453BE" w:rsidRDefault="007532A7" w:rsidP="007532A7">
      <w:pPr>
        <w:pStyle w:val="Textonotapie"/>
        <w:rPr>
          <w:rFonts w:ascii="Palatino Linotype" w:hAnsi="Palatino Linotype"/>
          <w:lang w:val="it-IT"/>
        </w:rPr>
      </w:pPr>
      <w:r w:rsidRPr="006453BE">
        <w:rPr>
          <w:rStyle w:val="Refdenotaalpie"/>
          <w:rFonts w:ascii="Palatino Linotype" w:hAnsi="Palatino Linotype"/>
        </w:rPr>
        <w:footnoteRef/>
      </w:r>
      <w:r w:rsidRPr="006453BE">
        <w:rPr>
          <w:rFonts w:ascii="Palatino Linotype" w:hAnsi="Palatino Linotype"/>
          <w:lang w:val="it-IT"/>
        </w:rPr>
        <w:t xml:space="preserve"> </w:t>
      </w:r>
      <w:r w:rsidRPr="006453BE">
        <w:rPr>
          <w:rFonts w:ascii="Palatino Linotype" w:hAnsi="Palatino Linotype"/>
          <w:lang w:val="it-IT"/>
        </w:rPr>
        <w:t xml:space="preserve">“[Ens </w:t>
      </w:r>
      <w:r w:rsidRPr="006453BE">
        <w:rPr>
          <w:rFonts w:ascii="Palatino Linotype" w:hAnsi="Palatino Linotype"/>
          <w:lang w:val="it-IT"/>
        </w:rPr>
        <w:t>commune] incognitum esse non potest (</w:t>
      </w:r>
      <w:r w:rsidRPr="006453BE">
        <w:rPr>
          <w:rFonts w:ascii="Palatino Linotype" w:hAnsi="Palatino Linotype"/>
          <w:i/>
          <w:lang w:val="it-IT"/>
        </w:rPr>
        <w:t>QQ. Disp. De veritate</w:t>
      </w:r>
      <w:r w:rsidRPr="006453BE">
        <w:rPr>
          <w:rFonts w:ascii="Palatino Linotype" w:hAnsi="Palatino Linotype"/>
          <w:lang w:val="it-IT"/>
        </w:rPr>
        <w:t xml:space="preserve"> X, a. 12, ad 10, </w:t>
      </w:r>
      <w:r w:rsidRPr="006453BE">
        <w:rPr>
          <w:rFonts w:ascii="Palatino Linotype" w:hAnsi="Palatino Linotype"/>
          <w:i/>
          <w:lang w:val="it-IT"/>
        </w:rPr>
        <w:t>in contrarium</w:t>
      </w:r>
      <w:r w:rsidRPr="006453BE">
        <w:rPr>
          <w:rFonts w:ascii="Palatino Linotype" w:hAnsi="Palatino Linotype"/>
          <w:lang w:val="it-IT"/>
        </w:rPr>
        <w:t>)</w:t>
      </w:r>
      <w:r>
        <w:rPr>
          <w:rFonts w:ascii="Palatino Linotype" w:hAnsi="Palatino Linotype"/>
          <w:lang w:val="it-IT"/>
        </w:rPr>
        <w:t>”</w:t>
      </w:r>
      <w:r w:rsidRPr="006453BE">
        <w:rPr>
          <w:rFonts w:ascii="Palatino Linotype" w:hAnsi="Palatino Linotype"/>
          <w:lang w:val="it-IT"/>
        </w:rPr>
        <w:t>.</w:t>
      </w:r>
    </w:p>
  </w:footnote>
  <w:footnote w:id="7">
    <w:p w14:paraId="7E1EC8F9" w14:textId="77777777" w:rsidR="007532A7" w:rsidRPr="00793E8B" w:rsidRDefault="007532A7" w:rsidP="007532A7">
      <w:pPr>
        <w:pStyle w:val="Textonotapie"/>
        <w:jc w:val="both"/>
        <w:rPr>
          <w:rFonts w:ascii="Palatino Linotype" w:hAnsi="Palatino Linotype"/>
        </w:rPr>
      </w:pPr>
      <w:r w:rsidRPr="00793E8B">
        <w:rPr>
          <w:rStyle w:val="Refdenotaalpie"/>
          <w:rFonts w:ascii="Palatino Linotype" w:hAnsi="Palatino Linotype"/>
        </w:rPr>
        <w:footnoteRef/>
      </w:r>
      <w:r w:rsidRPr="00CF3850">
        <w:rPr>
          <w:rFonts w:ascii="Palatino Linotype" w:hAnsi="Palatino Linotype"/>
          <w:lang w:val="es-CL"/>
        </w:rPr>
        <w:t xml:space="preserve"> </w:t>
      </w:r>
      <w:r>
        <w:rPr>
          <w:rFonts w:ascii="Palatino Linotype" w:hAnsi="Palatino Linotype"/>
          <w:lang w:val="es-CL"/>
        </w:rPr>
        <w:t>“</w:t>
      </w:r>
      <w:r w:rsidRPr="00CF3850">
        <w:rPr>
          <w:rFonts w:ascii="Palatino Linotype" w:hAnsi="Palatino Linotype"/>
          <w:lang w:val="es-CL"/>
        </w:rPr>
        <w:t xml:space="preserve">Después de decir </w:t>
      </w:r>
      <w:r w:rsidRPr="00793E8B">
        <w:rPr>
          <w:rFonts w:ascii="Palatino Linotype" w:hAnsi="Palatino Linotype"/>
        </w:rPr>
        <w:t xml:space="preserve">que la luz del intelecto agente es una impresión en nosotros de la primera verdad, y que en la luz de esta nosotros vemos todas las cosas, S. Tomás dice, casi como consecuencia de estas premisas, que la luz del intelecto es el principio </w:t>
      </w:r>
      <w:r w:rsidRPr="006D724C">
        <w:rPr>
          <w:rFonts w:ascii="Palatino Linotype" w:hAnsi="Palatino Linotype"/>
          <w:smallCaps/>
        </w:rPr>
        <w:t xml:space="preserve">quo </w:t>
      </w:r>
      <w:proofErr w:type="spellStart"/>
      <w:r w:rsidRPr="006D724C">
        <w:rPr>
          <w:rFonts w:ascii="Palatino Linotype" w:hAnsi="Palatino Linotype"/>
          <w:smallCaps/>
        </w:rPr>
        <w:t>cognoscimus</w:t>
      </w:r>
      <w:proofErr w:type="spellEnd"/>
      <w:r w:rsidRPr="00793E8B">
        <w:rPr>
          <w:rFonts w:ascii="Palatino Linotype" w:hAnsi="Palatino Linotype"/>
        </w:rPr>
        <w:t xml:space="preserve">, y que, </w:t>
      </w:r>
      <w:r>
        <w:rPr>
          <w:rFonts w:ascii="Palatino Linotype" w:hAnsi="Palatino Linotype"/>
        </w:rPr>
        <w:t>por eso</w:t>
      </w:r>
      <w:r w:rsidRPr="00793E8B">
        <w:rPr>
          <w:rFonts w:ascii="Palatino Linotype" w:hAnsi="Palatino Linotype"/>
        </w:rPr>
        <w:t>, él tampoco es lo primero conocido, dado que nosotros no le prestamos atención, y nos servimos de él solo como de un instrumento para conocer las otras cosas</w:t>
      </w:r>
      <w:r>
        <w:rPr>
          <w:rFonts w:ascii="Palatino Linotype" w:hAnsi="Palatino Linotype"/>
        </w:rPr>
        <w:t xml:space="preserve">. Por eso, lo primero conocido, el principio </w:t>
      </w:r>
      <w:proofErr w:type="spellStart"/>
      <w:r w:rsidRPr="00793E8B">
        <w:rPr>
          <w:rFonts w:ascii="Palatino Linotype" w:hAnsi="Palatino Linotype"/>
          <w:smallCaps/>
        </w:rPr>
        <w:t>quod</w:t>
      </w:r>
      <w:proofErr w:type="spellEnd"/>
      <w:r>
        <w:rPr>
          <w:rFonts w:ascii="Palatino Linotype" w:hAnsi="Palatino Linotype"/>
        </w:rPr>
        <w:t>, mucho menos puede ser Dios, del cual la luz del intelecto desciende: “</w:t>
      </w:r>
      <w:proofErr w:type="spellStart"/>
      <w:r>
        <w:rPr>
          <w:rFonts w:ascii="Palatino Linotype" w:hAnsi="Palatino Linotype"/>
        </w:rPr>
        <w:t>Unde</w:t>
      </w:r>
      <w:proofErr w:type="spellEnd"/>
      <w:r>
        <w:rPr>
          <w:rFonts w:ascii="Palatino Linotype" w:hAnsi="Palatino Linotype"/>
        </w:rPr>
        <w:t xml:space="preserve"> cum </w:t>
      </w:r>
      <w:proofErr w:type="spellStart"/>
      <w:r>
        <w:rPr>
          <w:rFonts w:ascii="Palatino Linotype" w:hAnsi="Palatino Linotype"/>
        </w:rPr>
        <w:t>ipsum</w:t>
      </w:r>
      <w:proofErr w:type="spellEnd"/>
      <w:r>
        <w:rPr>
          <w:rFonts w:ascii="Palatino Linotype" w:hAnsi="Palatino Linotype"/>
        </w:rPr>
        <w:t xml:space="preserve"> lumen </w:t>
      </w:r>
      <w:proofErr w:type="spellStart"/>
      <w:r>
        <w:rPr>
          <w:rFonts w:ascii="Palatino Linotype" w:hAnsi="Palatino Linotype"/>
        </w:rPr>
        <w:t>intellectus</w:t>
      </w:r>
      <w:proofErr w:type="spellEnd"/>
      <w:r>
        <w:rPr>
          <w:rFonts w:ascii="Palatino Linotype" w:hAnsi="Palatino Linotype"/>
        </w:rPr>
        <w:t xml:space="preserve"> </w:t>
      </w:r>
      <w:proofErr w:type="spellStart"/>
      <w:r>
        <w:rPr>
          <w:rFonts w:ascii="Palatino Linotype" w:hAnsi="Palatino Linotype"/>
        </w:rPr>
        <w:t>nostri</w:t>
      </w:r>
      <w:proofErr w:type="spellEnd"/>
      <w:r>
        <w:rPr>
          <w:rFonts w:ascii="Palatino Linotype" w:hAnsi="Palatino Linotype"/>
        </w:rPr>
        <w:t xml:space="preserve"> non se </w:t>
      </w:r>
      <w:proofErr w:type="spellStart"/>
      <w:r>
        <w:rPr>
          <w:rFonts w:ascii="Palatino Linotype" w:hAnsi="Palatino Linotype"/>
        </w:rPr>
        <w:t>habeat</w:t>
      </w:r>
      <w:proofErr w:type="spellEnd"/>
      <w:r>
        <w:rPr>
          <w:rFonts w:ascii="Palatino Linotype" w:hAnsi="Palatino Linotype"/>
        </w:rPr>
        <w:t xml:space="preserve"> ad </w:t>
      </w:r>
      <w:proofErr w:type="spellStart"/>
      <w:r>
        <w:rPr>
          <w:rFonts w:ascii="Palatino Linotype" w:hAnsi="Palatino Linotype"/>
        </w:rPr>
        <w:t>intellectum</w:t>
      </w:r>
      <w:proofErr w:type="spellEnd"/>
      <w:r>
        <w:rPr>
          <w:rFonts w:ascii="Palatino Linotype" w:hAnsi="Palatino Linotype"/>
        </w:rPr>
        <w:t xml:space="preserve"> </w:t>
      </w:r>
      <w:proofErr w:type="spellStart"/>
      <w:r>
        <w:rPr>
          <w:rFonts w:ascii="Palatino Linotype" w:hAnsi="Palatino Linotype"/>
        </w:rPr>
        <w:t>nostrum</w:t>
      </w:r>
      <w:proofErr w:type="spellEnd"/>
      <w:r>
        <w:rPr>
          <w:rFonts w:ascii="Palatino Linotype" w:hAnsi="Palatino Linotype"/>
        </w:rPr>
        <w:t xml:space="preserve"> </w:t>
      </w:r>
      <w:proofErr w:type="spellStart"/>
      <w:r>
        <w:rPr>
          <w:rFonts w:ascii="Palatino Linotype" w:hAnsi="Palatino Linotype"/>
        </w:rPr>
        <w:t>sicut</w:t>
      </w:r>
      <w:proofErr w:type="spellEnd"/>
      <w:r>
        <w:rPr>
          <w:rFonts w:ascii="Palatino Linotype" w:hAnsi="Palatino Linotype"/>
        </w:rPr>
        <w:t xml:space="preserve"> </w:t>
      </w:r>
      <w:proofErr w:type="spellStart"/>
      <w:r w:rsidRPr="006D724C">
        <w:rPr>
          <w:rFonts w:ascii="Palatino Linotype" w:hAnsi="Palatino Linotype"/>
          <w:smallCaps/>
        </w:rPr>
        <w:t>quod</w:t>
      </w:r>
      <w:proofErr w:type="spellEnd"/>
      <w:r>
        <w:rPr>
          <w:rFonts w:ascii="Palatino Linotype" w:hAnsi="Palatino Linotype"/>
        </w:rPr>
        <w:t xml:space="preserve"> </w:t>
      </w:r>
      <w:proofErr w:type="spellStart"/>
      <w:r>
        <w:rPr>
          <w:rFonts w:ascii="Palatino Linotype" w:hAnsi="Palatino Linotype"/>
        </w:rPr>
        <w:t>intelligitur</w:t>
      </w:r>
      <w:proofErr w:type="spellEnd"/>
      <w:r>
        <w:rPr>
          <w:rFonts w:ascii="Palatino Linotype" w:hAnsi="Palatino Linotype"/>
        </w:rPr>
        <w:t xml:space="preserve">, sed </w:t>
      </w:r>
      <w:proofErr w:type="spellStart"/>
      <w:r>
        <w:rPr>
          <w:rFonts w:ascii="Palatino Linotype" w:hAnsi="Palatino Linotype"/>
        </w:rPr>
        <w:t>sicut</w:t>
      </w:r>
      <w:proofErr w:type="spellEnd"/>
      <w:r>
        <w:rPr>
          <w:rFonts w:ascii="Palatino Linotype" w:hAnsi="Palatino Linotype"/>
        </w:rPr>
        <w:t xml:space="preserve"> </w:t>
      </w:r>
      <w:r w:rsidRPr="006D724C">
        <w:rPr>
          <w:rFonts w:ascii="Palatino Linotype" w:hAnsi="Palatino Linotype"/>
          <w:smallCaps/>
        </w:rPr>
        <w:t>quo</w:t>
      </w:r>
      <w:r>
        <w:rPr>
          <w:rFonts w:ascii="Palatino Linotype" w:hAnsi="Palatino Linotype"/>
        </w:rPr>
        <w:t xml:space="preserve"> </w:t>
      </w:r>
      <w:proofErr w:type="spellStart"/>
      <w:r>
        <w:rPr>
          <w:rFonts w:ascii="Palatino Linotype" w:hAnsi="Palatino Linotype"/>
        </w:rPr>
        <w:t>intelligitur</w:t>
      </w:r>
      <w:proofErr w:type="spellEnd"/>
      <w:r>
        <w:rPr>
          <w:rFonts w:ascii="Palatino Linotype" w:hAnsi="Palatino Linotype"/>
        </w:rPr>
        <w:t xml:space="preserve">, multo </w:t>
      </w:r>
      <w:proofErr w:type="spellStart"/>
      <w:r>
        <w:rPr>
          <w:rFonts w:ascii="Palatino Linotype" w:hAnsi="Palatino Linotype"/>
        </w:rPr>
        <w:t>minus</w:t>
      </w:r>
      <w:proofErr w:type="spellEnd"/>
      <w:r>
        <w:rPr>
          <w:rFonts w:ascii="Palatino Linotype" w:hAnsi="Palatino Linotype"/>
        </w:rPr>
        <w:t xml:space="preserve"> Deus </w:t>
      </w:r>
      <w:proofErr w:type="spellStart"/>
      <w:r>
        <w:rPr>
          <w:rFonts w:ascii="Palatino Linotype" w:hAnsi="Palatino Linotype"/>
        </w:rPr>
        <w:t>est</w:t>
      </w:r>
      <w:proofErr w:type="spellEnd"/>
      <w:r>
        <w:rPr>
          <w:rFonts w:ascii="Palatino Linotype" w:hAnsi="Palatino Linotype"/>
        </w:rPr>
        <w:t xml:space="preserve"> id </w:t>
      </w:r>
      <w:proofErr w:type="spellStart"/>
      <w:r>
        <w:rPr>
          <w:rFonts w:ascii="Palatino Linotype" w:hAnsi="Palatino Linotype"/>
        </w:rPr>
        <w:t>quod</w:t>
      </w:r>
      <w:proofErr w:type="spellEnd"/>
      <w:r>
        <w:rPr>
          <w:rFonts w:ascii="Palatino Linotype" w:hAnsi="Palatino Linotype"/>
        </w:rPr>
        <w:t xml:space="preserve"> primo a </w:t>
      </w:r>
      <w:proofErr w:type="spellStart"/>
      <w:r>
        <w:rPr>
          <w:rFonts w:ascii="Palatino Linotype" w:hAnsi="Palatino Linotype"/>
        </w:rPr>
        <w:t>nostro</w:t>
      </w:r>
      <w:proofErr w:type="spellEnd"/>
      <w:r>
        <w:rPr>
          <w:rFonts w:ascii="Palatino Linotype" w:hAnsi="Palatino Linotype"/>
        </w:rPr>
        <w:t xml:space="preserve"> </w:t>
      </w:r>
      <w:proofErr w:type="spellStart"/>
      <w:r>
        <w:rPr>
          <w:rFonts w:ascii="Palatino Linotype" w:hAnsi="Palatino Linotype"/>
        </w:rPr>
        <w:t>intellectu</w:t>
      </w:r>
      <w:proofErr w:type="spellEnd"/>
      <w:r>
        <w:rPr>
          <w:rFonts w:ascii="Palatino Linotype" w:hAnsi="Palatino Linotype"/>
        </w:rPr>
        <w:t xml:space="preserve"> </w:t>
      </w:r>
      <w:proofErr w:type="spellStart"/>
      <w:r>
        <w:rPr>
          <w:rFonts w:ascii="Palatino Linotype" w:hAnsi="Palatino Linotype"/>
        </w:rPr>
        <w:t>intelligitur</w:t>
      </w:r>
      <w:proofErr w:type="spellEnd"/>
      <w:r>
        <w:rPr>
          <w:rFonts w:ascii="Palatino Linotype" w:hAnsi="Palatino Linotype"/>
        </w:rPr>
        <w:t>”. (</w:t>
      </w:r>
      <w:proofErr w:type="spellStart"/>
      <w:r w:rsidRPr="006D724C">
        <w:rPr>
          <w:rFonts w:ascii="Palatino Linotype" w:hAnsi="Palatino Linotype"/>
          <w:i/>
        </w:rPr>
        <w:t>Summa</w:t>
      </w:r>
      <w:proofErr w:type="spellEnd"/>
      <w:r w:rsidRPr="006D724C">
        <w:rPr>
          <w:rFonts w:ascii="Palatino Linotype" w:hAnsi="Palatino Linotype"/>
          <w:i/>
        </w:rPr>
        <w:t xml:space="preserve"> </w:t>
      </w:r>
      <w:proofErr w:type="spellStart"/>
      <w:r w:rsidRPr="006D724C">
        <w:rPr>
          <w:rFonts w:ascii="Palatino Linotype" w:hAnsi="Palatino Linotype"/>
          <w:i/>
        </w:rPr>
        <w:t>Theol</w:t>
      </w:r>
      <w:proofErr w:type="spellEnd"/>
      <w:r w:rsidRPr="006D724C">
        <w:rPr>
          <w:rFonts w:ascii="Palatino Linotype" w:hAnsi="Palatino Linotype"/>
          <w:i/>
        </w:rPr>
        <w:t>.</w:t>
      </w:r>
      <w:r>
        <w:rPr>
          <w:rFonts w:ascii="Palatino Linotype" w:hAnsi="Palatino Linotype"/>
        </w:rPr>
        <w:t xml:space="preserve"> I, 88,3 </w:t>
      </w:r>
      <w:proofErr w:type="gramStart"/>
      <w:r>
        <w:rPr>
          <w:rFonts w:ascii="Palatino Linotype" w:hAnsi="Palatino Linotype"/>
        </w:rPr>
        <w:t>ad 1</w:t>
      </w:r>
      <w:proofErr w:type="gramEnd"/>
      <w:r>
        <w:rPr>
          <w:rFonts w:ascii="Palatino Linotype" w:hAnsi="Palatino Linotype"/>
        </w:rPr>
        <w:t>)</w:t>
      </w:r>
      <w:r w:rsidRPr="00793E8B">
        <w:rPr>
          <w:rFonts w:ascii="Palatino Linotype" w:hAnsi="Palatino Linotype"/>
        </w:rPr>
        <w:t xml:space="preserve"> </w:t>
      </w:r>
    </w:p>
  </w:footnote>
  <w:footnote w:id="8">
    <w:p w14:paraId="7E1105C5" w14:textId="77777777" w:rsidR="007532A7" w:rsidRDefault="007532A7" w:rsidP="007532A7">
      <w:pPr>
        <w:pStyle w:val="Textonotapie"/>
        <w:jc w:val="both"/>
      </w:pPr>
      <w:r>
        <w:rPr>
          <w:rStyle w:val="Refdenotaalpie"/>
        </w:rPr>
        <w:footnoteRef/>
      </w:r>
      <w:r>
        <w:t xml:space="preserve"> “</w:t>
      </w:r>
      <w:r w:rsidRPr="00EB3E75">
        <w:rPr>
          <w:rFonts w:ascii="Palatino Linotype" w:hAnsi="Palatino Linotype"/>
        </w:rPr>
        <w:t xml:space="preserve">Alguien me dirá que yo no estoy contento con hacer del ente el </w:t>
      </w:r>
      <w:proofErr w:type="spellStart"/>
      <w:r w:rsidRPr="00EB3E75">
        <w:rPr>
          <w:rFonts w:ascii="Palatino Linotype" w:hAnsi="Palatino Linotype"/>
          <w:i/>
        </w:rPr>
        <w:t>principium</w:t>
      </w:r>
      <w:proofErr w:type="spellEnd"/>
      <w:r w:rsidRPr="00EB3E75">
        <w:rPr>
          <w:rFonts w:ascii="Palatino Linotype" w:hAnsi="Palatino Linotype"/>
          <w:i/>
        </w:rPr>
        <w:t xml:space="preserve"> quo</w:t>
      </w:r>
      <w:r w:rsidRPr="00EB3E75">
        <w:rPr>
          <w:rFonts w:ascii="Palatino Linotype" w:hAnsi="Palatino Linotype"/>
        </w:rPr>
        <w:t xml:space="preserve">, o sea la especie primera y universal del intelecto, sino que lo llamo también </w:t>
      </w:r>
      <w:r w:rsidRPr="00EB3E75">
        <w:rPr>
          <w:rFonts w:ascii="Palatino Linotype" w:hAnsi="Palatino Linotype"/>
          <w:i/>
        </w:rPr>
        <w:t>objeto</w:t>
      </w:r>
      <w:r w:rsidRPr="00EB3E75">
        <w:rPr>
          <w:rFonts w:ascii="Palatino Linotype" w:hAnsi="Palatino Linotype"/>
        </w:rPr>
        <w:t xml:space="preserve"> del intelecto. Lo confieso plenamente. Para mí, el primer e inmediato </w:t>
      </w:r>
      <w:r w:rsidRPr="00EB3E75">
        <w:rPr>
          <w:rFonts w:ascii="Palatino Linotype" w:hAnsi="Palatino Linotype"/>
          <w:i/>
        </w:rPr>
        <w:t>objeto</w:t>
      </w:r>
      <w:r w:rsidRPr="00EB3E75">
        <w:rPr>
          <w:rFonts w:ascii="Palatino Linotype" w:hAnsi="Palatino Linotype"/>
        </w:rPr>
        <w:t xml:space="preserve"> del intelecto es también la primera y universal </w:t>
      </w:r>
      <w:r w:rsidRPr="00EB3E75">
        <w:rPr>
          <w:rFonts w:ascii="Palatino Linotype" w:hAnsi="Palatino Linotype"/>
          <w:i/>
        </w:rPr>
        <w:t>especie</w:t>
      </w:r>
      <w:r w:rsidRPr="00EB3E75">
        <w:rPr>
          <w:rFonts w:ascii="Palatino Linotype" w:hAnsi="Palatino Linotype"/>
        </w:rPr>
        <w:t xml:space="preserve"> de él. Por otra parte, me place hacer observar que también Santo Tomás, el cual dice siempre que la especie es el </w:t>
      </w:r>
      <w:proofErr w:type="spellStart"/>
      <w:r w:rsidRPr="00EB3E75">
        <w:rPr>
          <w:rFonts w:ascii="Palatino Linotype" w:hAnsi="Palatino Linotype"/>
          <w:i/>
        </w:rPr>
        <w:t>principium</w:t>
      </w:r>
      <w:proofErr w:type="spellEnd"/>
      <w:r w:rsidRPr="00EB3E75">
        <w:rPr>
          <w:rFonts w:ascii="Palatino Linotype" w:hAnsi="Palatino Linotype"/>
          <w:i/>
        </w:rPr>
        <w:t xml:space="preserve"> quo</w:t>
      </w:r>
      <w:r w:rsidRPr="00EB3E75">
        <w:rPr>
          <w:rFonts w:ascii="Palatino Linotype" w:hAnsi="Palatino Linotype"/>
        </w:rPr>
        <w:t xml:space="preserve">, en algunos pasajes la llama, sin embargo, </w:t>
      </w:r>
      <w:r w:rsidRPr="00EB3E75">
        <w:rPr>
          <w:rFonts w:ascii="Palatino Linotype" w:hAnsi="Palatino Linotype"/>
          <w:i/>
        </w:rPr>
        <w:t>objeto</w:t>
      </w:r>
      <w:r w:rsidRPr="00EB3E75">
        <w:rPr>
          <w:rFonts w:ascii="Palatino Linotype" w:hAnsi="Palatino Linotype"/>
        </w:rPr>
        <w:t xml:space="preserve"> propio del intelecto, por ejemplo, allá donde dice: </w:t>
      </w:r>
      <w:proofErr w:type="spellStart"/>
      <w:r w:rsidRPr="00EB3E75">
        <w:rPr>
          <w:rFonts w:ascii="Palatino Linotype" w:hAnsi="Palatino Linotype"/>
          <w:i/>
        </w:rPr>
        <w:t>perfectio</w:t>
      </w:r>
      <w:proofErr w:type="spellEnd"/>
      <w:r w:rsidRPr="00EB3E75">
        <w:rPr>
          <w:rFonts w:ascii="Palatino Linotype" w:hAnsi="Palatino Linotype"/>
          <w:i/>
        </w:rPr>
        <w:t xml:space="preserve"> </w:t>
      </w:r>
      <w:proofErr w:type="spellStart"/>
      <w:r w:rsidRPr="00EB3E75">
        <w:rPr>
          <w:rFonts w:ascii="Palatino Linotype" w:hAnsi="Palatino Linotype"/>
          <w:i/>
        </w:rPr>
        <w:t>intellectus</w:t>
      </w:r>
      <w:proofErr w:type="spellEnd"/>
      <w:r w:rsidRPr="00EB3E75">
        <w:rPr>
          <w:rFonts w:ascii="Palatino Linotype" w:hAnsi="Palatino Linotype"/>
          <w:i/>
        </w:rPr>
        <w:t xml:space="preserve"> </w:t>
      </w:r>
      <w:proofErr w:type="spellStart"/>
      <w:r w:rsidRPr="00EB3E75">
        <w:rPr>
          <w:rFonts w:ascii="Palatino Linotype" w:hAnsi="Palatino Linotype"/>
          <w:i/>
        </w:rPr>
        <w:t>possibilis</w:t>
      </w:r>
      <w:proofErr w:type="spellEnd"/>
      <w:r w:rsidRPr="00EB3E75">
        <w:rPr>
          <w:rFonts w:ascii="Palatino Linotype" w:hAnsi="Palatino Linotype"/>
          <w:i/>
        </w:rPr>
        <w:t xml:space="preserve"> </w:t>
      </w:r>
      <w:proofErr w:type="spellStart"/>
      <w:r w:rsidRPr="00EB3E75">
        <w:rPr>
          <w:rFonts w:ascii="Palatino Linotype" w:hAnsi="Palatino Linotype"/>
          <w:i/>
        </w:rPr>
        <w:t>est</w:t>
      </w:r>
      <w:proofErr w:type="spellEnd"/>
      <w:r w:rsidRPr="00EB3E75">
        <w:rPr>
          <w:rFonts w:ascii="Palatino Linotype" w:hAnsi="Palatino Linotype"/>
          <w:i/>
        </w:rPr>
        <w:t xml:space="preserve"> per </w:t>
      </w:r>
      <w:proofErr w:type="spellStart"/>
      <w:r w:rsidRPr="00EB3E75">
        <w:rPr>
          <w:rFonts w:ascii="Palatino Linotype" w:hAnsi="Palatino Linotype"/>
          <w:i/>
        </w:rPr>
        <w:t>receptionem</w:t>
      </w:r>
      <w:proofErr w:type="spellEnd"/>
      <w:r w:rsidRPr="00EB3E75">
        <w:rPr>
          <w:rFonts w:ascii="Palatino Linotype" w:hAnsi="Palatino Linotype"/>
          <w:i/>
        </w:rPr>
        <w:t xml:space="preserve"> </w:t>
      </w:r>
      <w:proofErr w:type="spellStart"/>
      <w:r w:rsidRPr="00EB3E75">
        <w:rPr>
          <w:rFonts w:ascii="Palatino Linotype" w:hAnsi="Palatino Linotype"/>
        </w:rPr>
        <w:t>objecti</w:t>
      </w:r>
      <w:proofErr w:type="spellEnd"/>
      <w:r w:rsidRPr="00EB3E75">
        <w:rPr>
          <w:rFonts w:ascii="Palatino Linotype" w:hAnsi="Palatino Linotype"/>
          <w:i/>
        </w:rPr>
        <w:t xml:space="preserve"> sui, </w:t>
      </w:r>
      <w:proofErr w:type="spellStart"/>
      <w:r w:rsidRPr="00EB3E75">
        <w:rPr>
          <w:rFonts w:ascii="Palatino Linotype" w:hAnsi="Palatino Linotype"/>
          <w:i/>
        </w:rPr>
        <w:t>quod</w:t>
      </w:r>
      <w:proofErr w:type="spellEnd"/>
      <w:r w:rsidRPr="00EB3E75">
        <w:rPr>
          <w:rFonts w:ascii="Palatino Linotype" w:hAnsi="Palatino Linotype"/>
          <w:i/>
        </w:rPr>
        <w:t xml:space="preserve"> </w:t>
      </w:r>
      <w:proofErr w:type="spellStart"/>
      <w:r w:rsidRPr="00EB3E75">
        <w:rPr>
          <w:rFonts w:ascii="Palatino Linotype" w:hAnsi="Palatino Linotype"/>
          <w:i/>
        </w:rPr>
        <w:t>est</w:t>
      </w:r>
      <w:proofErr w:type="spellEnd"/>
      <w:r w:rsidRPr="00EB3E75">
        <w:rPr>
          <w:rFonts w:ascii="Palatino Linotype" w:hAnsi="Palatino Linotype"/>
          <w:i/>
        </w:rPr>
        <w:t xml:space="preserve"> </w:t>
      </w:r>
      <w:proofErr w:type="spellStart"/>
      <w:r w:rsidRPr="00EB3E75">
        <w:rPr>
          <w:rFonts w:ascii="Palatino Linotype" w:hAnsi="Palatino Linotype"/>
          <w:i/>
        </w:rPr>
        <w:t>species</w:t>
      </w:r>
      <w:proofErr w:type="spellEnd"/>
      <w:r w:rsidRPr="00EB3E75">
        <w:rPr>
          <w:rFonts w:ascii="Palatino Linotype" w:hAnsi="Palatino Linotype"/>
          <w:i/>
        </w:rPr>
        <w:t xml:space="preserve"> </w:t>
      </w:r>
      <w:proofErr w:type="spellStart"/>
      <w:r w:rsidRPr="00EB3E75">
        <w:rPr>
          <w:rFonts w:ascii="Palatino Linotype" w:hAnsi="Palatino Linotype"/>
          <w:i/>
        </w:rPr>
        <w:t>intelligibilis</w:t>
      </w:r>
      <w:proofErr w:type="spellEnd"/>
      <w:r w:rsidRPr="00EB3E75">
        <w:rPr>
          <w:rFonts w:ascii="Palatino Linotype" w:hAnsi="Palatino Linotype"/>
          <w:i/>
        </w:rPr>
        <w:t xml:space="preserve"> in </w:t>
      </w:r>
      <w:proofErr w:type="spellStart"/>
      <w:r w:rsidRPr="00EB3E75">
        <w:rPr>
          <w:rFonts w:ascii="Palatino Linotype" w:hAnsi="Palatino Linotype"/>
          <w:i/>
        </w:rPr>
        <w:t>actu</w:t>
      </w:r>
      <w:proofErr w:type="spellEnd"/>
      <w:r>
        <w:rPr>
          <w:rFonts w:ascii="Palatino Linotype" w:hAnsi="Palatino Linotype"/>
        </w:rPr>
        <w:t xml:space="preserve"> (</w:t>
      </w:r>
      <w:r w:rsidRPr="00EB3E75">
        <w:rPr>
          <w:rFonts w:ascii="Palatino Linotype" w:hAnsi="Palatino Linotype"/>
          <w:i/>
        </w:rPr>
        <w:t>In lib.</w:t>
      </w:r>
      <w:r>
        <w:rPr>
          <w:rFonts w:ascii="Palatino Linotype" w:hAnsi="Palatino Linotype"/>
          <w:i/>
        </w:rPr>
        <w:t xml:space="preserve"> II </w:t>
      </w:r>
      <w:proofErr w:type="spellStart"/>
      <w:r>
        <w:rPr>
          <w:rFonts w:ascii="Palatino Linotype" w:hAnsi="Palatino Linotype"/>
          <w:i/>
        </w:rPr>
        <w:t>S</w:t>
      </w:r>
      <w:r w:rsidRPr="00EB3E75">
        <w:rPr>
          <w:rFonts w:ascii="Palatino Linotype" w:hAnsi="Palatino Linotype"/>
          <w:i/>
        </w:rPr>
        <w:t>entent</w:t>
      </w:r>
      <w:proofErr w:type="spellEnd"/>
      <w:r>
        <w:rPr>
          <w:rFonts w:ascii="Palatino Linotype" w:hAnsi="Palatino Linotype"/>
          <w:i/>
        </w:rPr>
        <w:t xml:space="preserve">. </w:t>
      </w:r>
      <w:proofErr w:type="spellStart"/>
      <w:r>
        <w:rPr>
          <w:rFonts w:ascii="Palatino Linotype" w:hAnsi="Palatino Linotype"/>
          <w:i/>
        </w:rPr>
        <w:t>Dist</w:t>
      </w:r>
      <w:proofErr w:type="spellEnd"/>
      <w:r>
        <w:rPr>
          <w:rFonts w:ascii="Palatino Linotype" w:hAnsi="Palatino Linotype"/>
          <w:i/>
        </w:rPr>
        <w:t>.</w:t>
      </w:r>
      <w:r w:rsidRPr="00EB3E75">
        <w:rPr>
          <w:rFonts w:ascii="Palatino Linotype" w:hAnsi="Palatino Linotype"/>
          <w:i/>
        </w:rPr>
        <w:t xml:space="preserve"> XX</w:t>
      </w:r>
      <w:r>
        <w:rPr>
          <w:rFonts w:ascii="Palatino Linotype" w:hAnsi="Palatino Linotype"/>
          <w:i/>
        </w:rPr>
        <w:t xml:space="preserve">, </w:t>
      </w:r>
      <w:proofErr w:type="spellStart"/>
      <w:r>
        <w:rPr>
          <w:rFonts w:ascii="Palatino Linotype" w:hAnsi="Palatino Linotype"/>
          <w:i/>
        </w:rPr>
        <w:t>quaest</w:t>
      </w:r>
      <w:proofErr w:type="spellEnd"/>
      <w:r>
        <w:rPr>
          <w:rFonts w:ascii="Palatino Linotype" w:hAnsi="Palatino Linotype"/>
          <w:i/>
        </w:rPr>
        <w:t>.</w:t>
      </w:r>
      <w:r w:rsidRPr="00EB3E75">
        <w:rPr>
          <w:rFonts w:ascii="Palatino Linotype" w:hAnsi="Palatino Linotype"/>
          <w:i/>
        </w:rPr>
        <w:t xml:space="preserve"> </w:t>
      </w:r>
      <w:r w:rsidRPr="00EB3E75">
        <w:rPr>
          <w:rFonts w:ascii="Palatino Linotype" w:hAnsi="Palatino Linotype"/>
        </w:rPr>
        <w:t>II</w:t>
      </w:r>
      <w:r w:rsidRPr="00EB3E75">
        <w:rPr>
          <w:rFonts w:ascii="Palatino Linotype" w:hAnsi="Palatino Linotype"/>
          <w:i/>
        </w:rPr>
        <w:t xml:space="preserve"> </w:t>
      </w:r>
      <w:proofErr w:type="gramStart"/>
      <w:r w:rsidRPr="00EB3E75">
        <w:rPr>
          <w:rFonts w:ascii="Palatino Linotype" w:hAnsi="Palatino Linotype"/>
          <w:i/>
        </w:rPr>
        <w:t xml:space="preserve">ad </w:t>
      </w:r>
      <w:r w:rsidRPr="00EB3E75">
        <w:rPr>
          <w:rFonts w:ascii="Palatino Linotype" w:hAnsi="Palatino Linotype"/>
        </w:rPr>
        <w:t>2</w:t>
      </w:r>
      <w:proofErr w:type="gramEnd"/>
      <w:r w:rsidRPr="00EB3E75">
        <w:rPr>
          <w:rFonts w:ascii="Palatino Linotype" w:hAnsi="Palatino Linotype"/>
        </w:rPr>
        <w:t xml:space="preserve">). Yo digo que el ente en universal es el verdadero objeto del intelecto desde el primer momento que a él se adhiere, a pesar de que la mente no haga sobre él ninguna </w:t>
      </w:r>
      <w:r w:rsidRPr="00EB3E75">
        <w:rPr>
          <w:rFonts w:ascii="Palatino Linotype" w:hAnsi="Palatino Linotype"/>
          <w:i/>
        </w:rPr>
        <w:t>reflexión</w:t>
      </w:r>
      <w:r w:rsidRPr="00EB3E75">
        <w:rPr>
          <w:rFonts w:ascii="Palatino Linotype" w:hAnsi="Palatino Linotype"/>
        </w:rPr>
        <w:t xml:space="preserve"> sino muy tarde, y es por eso </w:t>
      </w:r>
      <w:proofErr w:type="gramStart"/>
      <w:r w:rsidRPr="00EB3E75">
        <w:rPr>
          <w:rFonts w:ascii="Palatino Linotype" w:hAnsi="Palatino Linotype"/>
        </w:rPr>
        <w:t>que</w:t>
      </w:r>
      <w:proofErr w:type="gramEnd"/>
      <w:r w:rsidRPr="00EB3E75">
        <w:rPr>
          <w:rFonts w:ascii="Palatino Linotype" w:hAnsi="Palatino Linotype"/>
        </w:rPr>
        <w:t xml:space="preserve"> muy tarde nos percatamos distintamente de él</w:t>
      </w:r>
      <w:r>
        <w:rPr>
          <w:rFonts w:ascii="Palatino Linotype" w:hAnsi="Palatino Linotype"/>
        </w:rPr>
        <w:t>”</w:t>
      </w:r>
      <w:r w:rsidRPr="00EB3E75">
        <w:rPr>
          <w:rFonts w:ascii="Palatino Linotype" w:hAnsi="Palatino Linotyp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D702C"/>
    <w:multiLevelType w:val="hybridMultilevel"/>
    <w:tmpl w:val="E4CAC8D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CBD652E"/>
    <w:multiLevelType w:val="hybridMultilevel"/>
    <w:tmpl w:val="7CD2F22C"/>
    <w:lvl w:ilvl="0" w:tplc="9FEA622A">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62"/>
    <w:rsid w:val="000948DF"/>
    <w:rsid w:val="007532A7"/>
    <w:rsid w:val="00907662"/>
    <w:rsid w:val="009C4CD7"/>
    <w:rsid w:val="00C51082"/>
    <w:rsid w:val="00EE02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27FD"/>
  <w15:chartTrackingRefBased/>
  <w15:docId w15:val="{C9B53BAA-8E30-45D6-A221-95123E53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2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7532A7"/>
    <w:rPr>
      <w:sz w:val="20"/>
      <w:szCs w:val="20"/>
    </w:rPr>
  </w:style>
  <w:style w:type="character" w:customStyle="1" w:styleId="TextonotapieCar">
    <w:name w:val="Texto nota pie Car"/>
    <w:basedOn w:val="Fuentedeprrafopredeter"/>
    <w:link w:val="Textonotapie"/>
    <w:uiPriority w:val="99"/>
    <w:rsid w:val="007532A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7532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1049</Words>
  <Characters>5772</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galvez estay</dc:creator>
  <cp:keywords/>
  <dc:description/>
  <cp:lastModifiedBy>maria eugenia galvez estay</cp:lastModifiedBy>
  <cp:revision>2</cp:revision>
  <dcterms:created xsi:type="dcterms:W3CDTF">2019-10-28T15:30:00Z</dcterms:created>
  <dcterms:modified xsi:type="dcterms:W3CDTF">2019-10-28T15:37:00Z</dcterms:modified>
</cp:coreProperties>
</file>