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6A" w:rsidRDefault="0053656A">
      <w:pPr>
        <w:jc w:val="center"/>
        <w:rPr>
          <w:b/>
        </w:rPr>
      </w:pPr>
      <w:bookmarkStart w:id="0" w:name="_heading=h.gjdgxs" w:colFirst="0" w:colLast="0"/>
      <w:bookmarkEnd w:id="0"/>
    </w:p>
    <w:p w:rsidR="0053656A" w:rsidRDefault="005903AB">
      <w:pPr>
        <w:jc w:val="center"/>
        <w:rPr>
          <w:b/>
        </w:rPr>
      </w:pPr>
      <w:r>
        <w:rPr>
          <w:b/>
        </w:rPr>
        <w:t xml:space="preserve">Guía </w:t>
      </w:r>
      <w:r w:rsidR="00A94A5E">
        <w:rPr>
          <w:b/>
        </w:rPr>
        <w:t>de estudio y discusión Sesión 12</w:t>
      </w:r>
      <w:r>
        <w:rPr>
          <w:b/>
        </w:rPr>
        <w:t xml:space="preserve"> Unidad III </w:t>
      </w:r>
    </w:p>
    <w:p w:rsidR="0053656A" w:rsidRDefault="005903AB">
      <w:pPr>
        <w:jc w:val="center"/>
        <w:rPr>
          <w:b/>
        </w:rPr>
      </w:pPr>
      <w:r>
        <w:rPr>
          <w:b/>
        </w:rPr>
        <w:t>23 JUNIO 2022</w:t>
      </w:r>
    </w:p>
    <w:p w:rsidR="0053656A" w:rsidRDefault="005903AB">
      <w:pPr>
        <w:jc w:val="both"/>
      </w:pPr>
      <w:r>
        <w:t xml:space="preserve">Integrar lo aprendido en la sesión 11, elementos de la dinámica de los equipos, y factores que </w:t>
      </w:r>
      <w:bookmarkStart w:id="1" w:name="_GoBack"/>
      <w:bookmarkEnd w:id="1"/>
      <w:r>
        <w:t>contribuyen al error y que pueden afectar la seguridad en la atención de las personas.</w:t>
      </w:r>
    </w:p>
    <w:p w:rsidR="0053656A" w:rsidRDefault="005903AB">
      <w:pPr>
        <w:jc w:val="both"/>
      </w:pPr>
      <w:r>
        <w:t xml:space="preserve">Proponer qué acciones pueden llevar a cabo los equipos interprofesionales para mejorar la seguridad del paciente </w:t>
      </w:r>
      <w:proofErr w:type="gramStart"/>
      <w:r>
        <w:t>“</w:t>
      </w:r>
      <w:r>
        <w:rPr>
          <w:sz w:val="2"/>
          <w:szCs w:val="2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>Como</w:t>
      </w:r>
      <w:proofErr w:type="gramEnd"/>
      <w:r>
        <w:rPr>
          <w:rFonts w:ascii="Roboto" w:eastAsia="Roboto" w:hAnsi="Roboto" w:cs="Roboto"/>
          <w:sz w:val="20"/>
          <w:szCs w:val="20"/>
        </w:rPr>
        <w:t xml:space="preserve"> prevenir las infecciones asociadas a la atención en salud, caso clínico.</w:t>
      </w:r>
    </w:p>
    <w:p w:rsidR="0053656A" w:rsidRDefault="0053656A">
      <w:pPr>
        <w:spacing w:after="0" w:line="240" w:lineRule="auto"/>
      </w:pPr>
    </w:p>
    <w:p w:rsidR="0053656A" w:rsidRDefault="005903AB">
      <w:r>
        <w:rPr>
          <w:b/>
        </w:rPr>
        <w:t xml:space="preserve">Actividad: </w:t>
      </w:r>
    </w:p>
    <w:p w:rsidR="0053656A" w:rsidRDefault="005903AB">
      <w:pPr>
        <w:numPr>
          <w:ilvl w:val="0"/>
          <w:numId w:val="2"/>
        </w:numPr>
        <w:spacing w:after="0"/>
      </w:pPr>
      <w:r>
        <w:t xml:space="preserve">Reflexionar junto a su equipo de trabajo, sobre </w:t>
      </w:r>
      <w:proofErr w:type="gramStart"/>
      <w:r>
        <w:t>el</w:t>
      </w:r>
      <w:r>
        <w:t xml:space="preserve">  vídeo</w:t>
      </w:r>
      <w:proofErr w:type="gramEnd"/>
      <w:r>
        <w:t xml:space="preserve"> de la sesión  </w:t>
      </w:r>
    </w:p>
    <w:p w:rsidR="0053656A" w:rsidRDefault="005903AB">
      <w:pPr>
        <w:numPr>
          <w:ilvl w:val="0"/>
          <w:numId w:val="2"/>
        </w:numPr>
      </w:pPr>
      <w:r>
        <w:t xml:space="preserve">Responder junto a su equipo la pauta guía durante la sesión junto al PEC. </w:t>
      </w:r>
    </w:p>
    <w:p w:rsidR="0053656A" w:rsidRDefault="005903AB">
      <w:pPr>
        <w:spacing w:after="0" w:line="240" w:lineRule="auto"/>
        <w:jc w:val="both"/>
        <w:rPr>
          <w:b/>
        </w:rPr>
      </w:pPr>
      <w:r>
        <w:rPr>
          <w:b/>
        </w:rPr>
        <w:t xml:space="preserve">Video 1 </w:t>
      </w:r>
    </w:p>
    <w:p w:rsidR="0053656A" w:rsidRDefault="0053656A">
      <w:pPr>
        <w:spacing w:after="0" w:line="240" w:lineRule="auto"/>
        <w:jc w:val="both"/>
        <w:rPr>
          <w:b/>
        </w:rPr>
      </w:pPr>
    </w:p>
    <w:p w:rsidR="0053656A" w:rsidRDefault="005903AB">
      <w:pPr>
        <w:rPr>
          <w:rFonts w:ascii="Roboto" w:eastAsia="Roboto" w:hAnsi="Roboto" w:cs="Roboto"/>
          <w:b/>
          <w:sz w:val="20"/>
          <w:szCs w:val="20"/>
        </w:rPr>
      </w:pPr>
      <w:r>
        <w:rPr>
          <w:b/>
        </w:rPr>
        <w:t xml:space="preserve"> </w:t>
      </w:r>
      <w:proofErr w:type="gramStart"/>
      <w:r>
        <w:rPr>
          <w:b/>
        </w:rPr>
        <w:t>“</w:t>
      </w:r>
      <w:r>
        <w:rPr>
          <w:b/>
          <w:sz w:val="2"/>
          <w:szCs w:val="2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>Cómo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prevenir las infecciones asociadas a la atención en salud, caso clínico”</w:t>
      </w:r>
    </w:p>
    <w:p w:rsidR="0053656A" w:rsidRDefault="005903AB">
      <w:pPr>
        <w:spacing w:after="0" w:line="240" w:lineRule="auto"/>
        <w:jc w:val="both"/>
        <w:rPr>
          <w:b/>
        </w:rPr>
      </w:pPr>
      <w:hyperlink r:id="rId8">
        <w:r>
          <w:rPr>
            <w:b/>
            <w:color w:val="1155CC"/>
            <w:u w:val="single"/>
          </w:rPr>
          <w:t>https://youtu.be/F2</w:t>
        </w:r>
        <w:r>
          <w:rPr>
            <w:b/>
            <w:color w:val="1155CC"/>
            <w:u w:val="single"/>
          </w:rPr>
          <w:t>RQ_Ql3bUg</w:t>
        </w:r>
      </w:hyperlink>
    </w:p>
    <w:p w:rsidR="0053656A" w:rsidRDefault="0053656A">
      <w:pPr>
        <w:spacing w:after="0" w:line="240" w:lineRule="auto"/>
        <w:jc w:val="both"/>
      </w:pPr>
    </w:p>
    <w:p w:rsidR="0053656A" w:rsidRDefault="005903AB">
      <w:pPr>
        <w:rPr>
          <w:b/>
        </w:rPr>
      </w:pPr>
      <w:r>
        <w:rPr>
          <w:b/>
        </w:rPr>
        <w:t>Preguntas pauta guía</w:t>
      </w:r>
    </w:p>
    <w:p w:rsidR="0053656A" w:rsidRDefault="005903AB">
      <w:pPr>
        <w:spacing w:before="240" w:after="240" w:line="240" w:lineRule="auto"/>
        <w:jc w:val="both"/>
        <w:rPr>
          <w:b/>
        </w:rPr>
      </w:pPr>
      <w:r>
        <w:t>Comparte junto a sus compañeros y PEC las acciones pueden llevar a cabo los equipos interprofesionales para mejorar la seguridad de las/los/les persona</w:t>
      </w:r>
      <w:r>
        <w:rPr>
          <w:b/>
        </w:rPr>
        <w:t>s.</w:t>
      </w:r>
    </w:p>
    <w:p w:rsidR="0053656A" w:rsidRDefault="0053656A">
      <w:pPr>
        <w:spacing w:before="240" w:after="240" w:line="240" w:lineRule="auto"/>
        <w:jc w:val="both"/>
        <w:rPr>
          <w:b/>
        </w:rPr>
      </w:pPr>
    </w:p>
    <w:p w:rsidR="0053656A" w:rsidRDefault="005903AB">
      <w:pPr>
        <w:rPr>
          <w:b/>
        </w:rPr>
      </w:pPr>
      <w:r>
        <w:rPr>
          <w:b/>
        </w:rPr>
        <w:t xml:space="preserve">Preguntas pauta guía vídeo </w:t>
      </w:r>
    </w:p>
    <w:p w:rsidR="0053656A" w:rsidRDefault="005903AB">
      <w:pPr>
        <w:numPr>
          <w:ilvl w:val="0"/>
          <w:numId w:val="1"/>
        </w:numPr>
        <w:spacing w:after="0" w:line="360" w:lineRule="auto"/>
      </w:pPr>
      <w:r>
        <w:t>¿Cuáles son los factores que afectan la s</w:t>
      </w:r>
      <w:r>
        <w:t>eguridad de la paciente en la situación que se presenta en el video?</w:t>
      </w:r>
    </w:p>
    <w:p w:rsidR="0053656A" w:rsidRDefault="005903AB">
      <w:pPr>
        <w:numPr>
          <w:ilvl w:val="0"/>
          <w:numId w:val="1"/>
        </w:numPr>
        <w:spacing w:after="0" w:line="360" w:lineRule="auto"/>
      </w:pPr>
      <w:r>
        <w:t>¿Quiénes son los involucrados en la falla que se produce durante la atención clínica?</w:t>
      </w:r>
    </w:p>
    <w:p w:rsidR="0053656A" w:rsidRDefault="005903AB">
      <w:pPr>
        <w:numPr>
          <w:ilvl w:val="0"/>
          <w:numId w:val="1"/>
        </w:numPr>
        <w:spacing w:after="0" w:line="360" w:lineRule="auto"/>
      </w:pPr>
      <w:r>
        <w:t>¿Qué acciones podrían proponerse para mejorar la seguridad de la paciente?</w:t>
      </w:r>
    </w:p>
    <w:p w:rsidR="0053656A" w:rsidRDefault="005903AB">
      <w:pPr>
        <w:numPr>
          <w:ilvl w:val="0"/>
          <w:numId w:val="1"/>
        </w:numPr>
        <w:spacing w:after="0" w:line="360" w:lineRule="auto"/>
      </w:pPr>
      <w:r>
        <w:t>¿Cómo podría haberse preve</w:t>
      </w:r>
      <w:r>
        <w:t xml:space="preserve">nido esta cadena de errores? </w:t>
      </w:r>
    </w:p>
    <w:p w:rsidR="0053656A" w:rsidRDefault="0053656A">
      <w:pPr>
        <w:spacing w:after="0" w:line="360" w:lineRule="auto"/>
      </w:pPr>
    </w:p>
    <w:p w:rsidR="0053656A" w:rsidRDefault="0053656A">
      <w:pPr>
        <w:spacing w:after="0"/>
      </w:pPr>
    </w:p>
    <w:p w:rsidR="0053656A" w:rsidRDefault="0053656A">
      <w:pPr>
        <w:spacing w:after="0"/>
      </w:pPr>
    </w:p>
    <w:p w:rsidR="0053656A" w:rsidRDefault="0053656A">
      <w:pPr>
        <w:spacing w:after="0"/>
      </w:pPr>
    </w:p>
    <w:p w:rsidR="0053656A" w:rsidRDefault="0053656A">
      <w:pPr>
        <w:spacing w:after="0"/>
      </w:pPr>
    </w:p>
    <w:p w:rsidR="0053656A" w:rsidRDefault="0053656A">
      <w:pPr>
        <w:spacing w:after="0"/>
      </w:pPr>
    </w:p>
    <w:p w:rsidR="0053656A" w:rsidRDefault="0053656A">
      <w:pPr>
        <w:spacing w:after="0"/>
      </w:pPr>
    </w:p>
    <w:p w:rsidR="0053656A" w:rsidRDefault="0053656A">
      <w:pPr>
        <w:spacing w:after="0"/>
      </w:pPr>
    </w:p>
    <w:p w:rsidR="0053656A" w:rsidRDefault="005903AB">
      <w:pPr>
        <w:numPr>
          <w:ilvl w:val="0"/>
          <w:numId w:val="1"/>
        </w:numPr>
        <w:jc w:val="both"/>
      </w:pPr>
      <w:r>
        <w:t xml:space="preserve">Considerando el </w:t>
      </w:r>
      <w:r>
        <w:rPr>
          <w:i/>
        </w:rPr>
        <w:t>Marco de acción del plan de seguridad del paciente 2021 - 2030. OMS</w:t>
      </w:r>
      <w:r>
        <w:t xml:space="preserve">, completar las acciones a implementar para alcanzar cada uno de los objetivos estratégicos en el Hospital donde se ha producido el caso analizado. </w:t>
      </w:r>
    </w:p>
    <w:tbl>
      <w:tblPr>
        <w:tblStyle w:val="a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53656A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Objetivo estratégico 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Acciones a implementar en el Hospital </w:t>
            </w:r>
          </w:p>
        </w:tc>
      </w:tr>
      <w:tr w:rsidR="0053656A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1.Hacer que el </w:t>
            </w:r>
            <w:r>
              <w:rPr>
                <w:b/>
              </w:rPr>
              <w:t>“daño evitable cero”</w:t>
            </w:r>
            <w:r>
              <w:t xml:space="preserve"> sea  una norma de compromiso del equipo en la planificación y prestación de la atención de la salud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3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656A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2.Construir sistemas de salud y organizaciones sanitarias que protejan a los pacientes diariamente de los daños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3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656A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3.Garantizar la seguridad de cada proceso clínico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3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656A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4.Implicar y capacitar a los pacientes y familiares para ayudar y apoyar el camino hacia una atención más segura.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3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656A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5.Inspirar, educar, capacitar y proteger al personal de salud para contribuir al diseño y la prestación de sistemas de salud  seguros.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3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656A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6.Garantizar un flujo constante de información y conocimientos para impulsar la mitigación del riesgo, una reducción de los niveles de daños evitables, y mejoras en la seguridad de la asistencia.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3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656A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9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7.Desarrollar y mantener la </w:t>
            </w:r>
            <w:proofErr w:type="gramStart"/>
            <w:r>
              <w:t>sinergia  multisectorial</w:t>
            </w:r>
            <w:proofErr w:type="gramEnd"/>
            <w:r>
              <w:t xml:space="preserve"> y multinacional, asociación y solidaridad para mejorar la  seguridad de los pacientes y la calidad de la atención de salud.</w:t>
            </w:r>
          </w:p>
          <w:p w:rsidR="0053656A" w:rsidRDefault="0053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56A" w:rsidRDefault="00536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53656A" w:rsidRDefault="0053656A">
      <w:pPr>
        <w:spacing w:line="240" w:lineRule="auto"/>
      </w:pPr>
    </w:p>
    <w:p w:rsidR="0053656A" w:rsidRDefault="005903AB">
      <w:pPr>
        <w:spacing w:line="240" w:lineRule="auto"/>
      </w:pPr>
      <w:r>
        <w:t xml:space="preserve">Traducido desde: </w:t>
      </w:r>
      <w:r>
        <w:rPr>
          <w:i/>
        </w:rPr>
        <w:t xml:space="preserve">Global </w:t>
      </w:r>
      <w:proofErr w:type="spellStart"/>
      <w:r>
        <w:rPr>
          <w:i/>
        </w:rPr>
        <w:t>patient</w:t>
      </w:r>
      <w:proofErr w:type="spellEnd"/>
      <w:r>
        <w:rPr>
          <w:i/>
        </w:rPr>
        <w:t xml:space="preserve"> safety </w:t>
      </w:r>
      <w:proofErr w:type="spellStart"/>
      <w:r>
        <w:rPr>
          <w:i/>
        </w:rPr>
        <w:t>action</w:t>
      </w:r>
      <w:proofErr w:type="spellEnd"/>
      <w:r>
        <w:rPr>
          <w:i/>
        </w:rPr>
        <w:t xml:space="preserve"> plan 2021–2030: </w:t>
      </w:r>
      <w:proofErr w:type="spellStart"/>
      <w:r>
        <w:rPr>
          <w:i/>
        </w:rPr>
        <w:t>towards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eliminating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avoidable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harm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care</w:t>
      </w:r>
      <w:proofErr w:type="spellEnd"/>
      <w:r>
        <w:rPr>
          <w:i/>
        </w:rPr>
        <w:t xml:space="preserve">. Geneva: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Organization</w:t>
      </w:r>
      <w:proofErr w:type="spellEnd"/>
      <w:r>
        <w:rPr>
          <w:i/>
        </w:rPr>
        <w:t>; 2021</w:t>
      </w:r>
      <w:r>
        <w:t>.</w:t>
      </w:r>
    </w:p>
    <w:p w:rsidR="0053656A" w:rsidRDefault="0053656A"/>
    <w:sectPr w:rsidR="0053656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AB" w:rsidRDefault="005903AB">
      <w:pPr>
        <w:spacing w:after="0" w:line="240" w:lineRule="auto"/>
      </w:pPr>
      <w:r>
        <w:separator/>
      </w:r>
    </w:p>
  </w:endnote>
  <w:endnote w:type="continuationSeparator" w:id="0">
    <w:p w:rsidR="005903AB" w:rsidRDefault="0059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6A" w:rsidRDefault="005903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Equipo Coordinador </w:t>
    </w:r>
    <w:r>
      <w:t>MIIM 1</w:t>
    </w:r>
    <w:r>
      <w:rPr>
        <w:color w:val="000000"/>
      </w:rPr>
      <w:t xml:space="preserve"> 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AB" w:rsidRDefault="005903AB">
      <w:pPr>
        <w:spacing w:after="0" w:line="240" w:lineRule="auto"/>
      </w:pPr>
      <w:r>
        <w:separator/>
      </w:r>
    </w:p>
  </w:footnote>
  <w:footnote w:type="continuationSeparator" w:id="0">
    <w:p w:rsidR="005903AB" w:rsidRDefault="0059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6A" w:rsidRDefault="005903AB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354965</wp:posOffset>
          </wp:positionH>
          <wp:positionV relativeFrom="paragraph">
            <wp:posOffset>-353691</wp:posOffset>
          </wp:positionV>
          <wp:extent cx="295275" cy="494665"/>
          <wp:effectExtent l="0" t="0" r="0" b="0"/>
          <wp:wrapSquare wrapText="bothSides" distT="0" distB="0" distL="114300" distR="114300"/>
          <wp:docPr id="9" name="image1.jpg" descr="logouch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chi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656A" w:rsidRDefault="005903AB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 DE CHILE</w:t>
    </w:r>
  </w:p>
  <w:p w:rsidR="0053656A" w:rsidRDefault="005903AB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FACULTAD DE MEDICINA</w:t>
    </w:r>
  </w:p>
  <w:p w:rsidR="0053656A" w:rsidRDefault="005903AB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</w:t>
    </w:r>
    <w:r>
      <w:rPr>
        <w:color w:val="000000"/>
        <w:sz w:val="16"/>
        <w:szCs w:val="16"/>
      </w:rPr>
      <w:t>RAMA MIIM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AFA"/>
    <w:multiLevelType w:val="multilevel"/>
    <w:tmpl w:val="467EE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933531"/>
    <w:multiLevelType w:val="multilevel"/>
    <w:tmpl w:val="88884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6A"/>
    <w:rsid w:val="00123BA9"/>
    <w:rsid w:val="0053656A"/>
    <w:rsid w:val="005903AB"/>
    <w:rsid w:val="00A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B778"/>
  <w15:docId w15:val="{0420D784-BF34-4D1E-8EDE-62B795D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2RQ_Ql3b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Lmw6C2ZF5zM3ZPLqFd8T2raNw==">AMUW2mXu9N9a+y17oDgwSjXU46c6GZwRsmkYaOwFVv3dtIoVwV2Z7aXkNJ/aTp5PZKxkEjNKRWer3Ze0ub16wpllikyUXLxnWugR61RlhQLfpfOi+VivAmocMdT4KEFf4axoAnoWY5/v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3</cp:revision>
  <dcterms:created xsi:type="dcterms:W3CDTF">2022-06-22T18:04:00Z</dcterms:created>
  <dcterms:modified xsi:type="dcterms:W3CDTF">2022-06-22T18:12:00Z</dcterms:modified>
</cp:coreProperties>
</file>