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D9399" w14:textId="77777777" w:rsidR="00560F99" w:rsidRDefault="00041BA8">
      <w:pPr>
        <w:spacing w:line="360" w:lineRule="auto"/>
        <w:jc w:val="center"/>
        <w:rPr>
          <w:b/>
        </w:rPr>
      </w:pPr>
      <w:r>
        <w:rPr>
          <w:b/>
        </w:rPr>
        <w:t>GUIA DEL ESTUDIANTE</w:t>
      </w:r>
    </w:p>
    <w:p w14:paraId="6C742B6C" w14:textId="6348C64F" w:rsidR="00560F99" w:rsidRDefault="00041BA8">
      <w:pPr>
        <w:spacing w:line="360" w:lineRule="auto"/>
        <w:jc w:val="both"/>
        <w:rPr>
          <w:b/>
        </w:rPr>
      </w:pPr>
      <w:r>
        <w:rPr>
          <w:b/>
        </w:rPr>
        <w:t xml:space="preserve">Actividad: Simulación de Atención </w:t>
      </w:r>
      <w:proofErr w:type="spellStart"/>
      <w:r w:rsidR="00C64445">
        <w:rPr>
          <w:b/>
          <w:color w:val="FF0000"/>
        </w:rPr>
        <w:t>clinica</w:t>
      </w:r>
      <w:proofErr w:type="spellEnd"/>
    </w:p>
    <w:p w14:paraId="3FB2BC14" w14:textId="77777777" w:rsidR="00560F99" w:rsidRDefault="00041BA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b/>
          <w:color w:val="000000"/>
        </w:rPr>
      </w:pPr>
      <w:r>
        <w:rPr>
          <w:b/>
        </w:rPr>
        <w:t>Resultados</w:t>
      </w:r>
      <w:r>
        <w:rPr>
          <w:b/>
          <w:color w:val="000000"/>
        </w:rPr>
        <w:t xml:space="preserve"> de aprendizaje:</w:t>
      </w:r>
    </w:p>
    <w:p w14:paraId="46E63032" w14:textId="506DC458" w:rsidR="00560F99" w:rsidRDefault="00041BA8">
      <w:pPr>
        <w:numPr>
          <w:ilvl w:val="0"/>
          <w:numId w:val="4"/>
        </w:numPr>
        <w:spacing w:after="0" w:line="360" w:lineRule="auto"/>
        <w:jc w:val="both"/>
      </w:pPr>
      <w:r>
        <w:t>Realizar una atención de salud con enfoque biopsicosocial y criteriosa a la mujer durante el curso de vida en el ámbito obstétrico</w:t>
      </w:r>
      <w:r w:rsidR="005B74ED">
        <w:t xml:space="preserve"> y </w:t>
      </w:r>
      <w:r w:rsidR="00C64445">
        <w:t>ginecológico</w:t>
      </w:r>
      <w:r>
        <w:t xml:space="preserve">, en contexto </w:t>
      </w:r>
      <w:proofErr w:type="gramStart"/>
      <w:r>
        <w:t>simulado ,</w:t>
      </w:r>
      <w:proofErr w:type="gramEnd"/>
      <w:r>
        <w:t xml:space="preserve"> asumiendo conductas  propias de su rol, acorde a su nivel curricular. </w:t>
      </w:r>
    </w:p>
    <w:p w14:paraId="07D3BB58" w14:textId="77777777" w:rsidR="00560F99" w:rsidRDefault="00041BA8">
      <w:pPr>
        <w:numPr>
          <w:ilvl w:val="0"/>
          <w:numId w:val="4"/>
        </w:numPr>
        <w:spacing w:after="0" w:line="360" w:lineRule="auto"/>
        <w:jc w:val="both"/>
      </w:pPr>
      <w:r w:rsidRPr="005B74ED">
        <w:rPr>
          <w:color w:val="FF0000"/>
        </w:rPr>
        <w:t xml:space="preserve">Realizar una atención de salud con enfoque biopsicosocial y criteriosa al binomio madre e hijo, en contexto simulado por vía remota, asumiendo </w:t>
      </w:r>
      <w:proofErr w:type="gramStart"/>
      <w:r w:rsidRPr="005B74ED">
        <w:rPr>
          <w:color w:val="FF0000"/>
        </w:rPr>
        <w:t>conductas  propias</w:t>
      </w:r>
      <w:proofErr w:type="gramEnd"/>
      <w:r w:rsidRPr="005B74ED">
        <w:rPr>
          <w:color w:val="FF0000"/>
        </w:rPr>
        <w:t xml:space="preserve"> de su rol, acorde a su nivel curricular</w:t>
      </w:r>
      <w:r>
        <w:t xml:space="preserve">. </w:t>
      </w:r>
    </w:p>
    <w:p w14:paraId="60C6D5E4" w14:textId="77777777" w:rsidR="00560F99" w:rsidRDefault="00560F9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</w:pPr>
    </w:p>
    <w:p w14:paraId="47086B23" w14:textId="77777777" w:rsidR="00560F99" w:rsidRDefault="00041BA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b/>
          <w:color w:val="000000"/>
        </w:rPr>
      </w:pPr>
      <w:r>
        <w:rPr>
          <w:b/>
          <w:color w:val="000000"/>
        </w:rPr>
        <w:t>Acciones asociadas:</w:t>
      </w:r>
    </w:p>
    <w:p w14:paraId="2902F95B" w14:textId="7679CC79" w:rsidR="00560F99" w:rsidRDefault="00041BA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color w:val="000000"/>
        </w:rPr>
        <w:t xml:space="preserve">Se realizarán </w:t>
      </w:r>
      <w:r w:rsidR="00637040">
        <w:rPr>
          <w:color w:val="FF0000"/>
        </w:rPr>
        <w:t>X</w:t>
      </w:r>
      <w:r w:rsidRPr="005B74ED">
        <w:rPr>
          <w:color w:val="FF0000"/>
        </w:rPr>
        <w:t xml:space="preserve"> </w:t>
      </w:r>
      <w:r w:rsidR="00637040">
        <w:rPr>
          <w:color w:val="FF0000"/>
        </w:rPr>
        <w:t>atenciones clínicas simuladas</w:t>
      </w:r>
      <w:r>
        <w:t xml:space="preserve"> por cada sesión de simulación</w:t>
      </w:r>
    </w:p>
    <w:p w14:paraId="7224D127" w14:textId="77777777" w:rsidR="00560F99" w:rsidRDefault="00041BA8">
      <w:pPr>
        <w:numPr>
          <w:ilvl w:val="0"/>
          <w:numId w:val="1"/>
        </w:numPr>
        <w:spacing w:after="0" w:line="360" w:lineRule="auto"/>
        <w:jc w:val="both"/>
      </w:pPr>
      <w:r>
        <w:t xml:space="preserve">Se formarán 3 grupos de simulación con </w:t>
      </w:r>
      <w:r w:rsidRPr="00637040">
        <w:rPr>
          <w:color w:val="FF0000"/>
        </w:rPr>
        <w:t xml:space="preserve">2 docentes </w:t>
      </w:r>
      <w:r>
        <w:t>a cargo cada uno.</w:t>
      </w:r>
    </w:p>
    <w:p w14:paraId="0978AEBF" w14:textId="48651144" w:rsidR="00560F99" w:rsidRDefault="00637040">
      <w:pPr>
        <w:numPr>
          <w:ilvl w:val="0"/>
          <w:numId w:val="1"/>
        </w:numPr>
        <w:spacing w:after="0" w:line="360" w:lineRule="auto"/>
        <w:jc w:val="both"/>
      </w:pPr>
      <w:r>
        <w:t xml:space="preserve">Esta actividad será presencial, en la Facultad de Medicina con sala a asignar, debidamente informada por plataforma </w:t>
      </w:r>
      <w:r w:rsidR="00041BA8">
        <w:t>U-</w:t>
      </w:r>
      <w:proofErr w:type="gramStart"/>
      <w:r w:rsidR="00041BA8">
        <w:t>Cursos..</w:t>
      </w:r>
      <w:proofErr w:type="gramEnd"/>
    </w:p>
    <w:p w14:paraId="75D48650" w14:textId="77777777" w:rsidR="00560F99" w:rsidRDefault="00560F9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color w:val="000000"/>
        </w:rPr>
      </w:pPr>
    </w:p>
    <w:p w14:paraId="75319C5A" w14:textId="77777777" w:rsidR="00560F99" w:rsidRDefault="00041BA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b/>
          <w:color w:val="000000"/>
        </w:rPr>
      </w:pPr>
      <w:r>
        <w:rPr>
          <w:b/>
          <w:color w:val="000000"/>
        </w:rPr>
        <w:t>Aspectos generales de las sesiones de simulación</w:t>
      </w:r>
    </w:p>
    <w:p w14:paraId="0B481B1D" w14:textId="25C5E276" w:rsidR="00560F99" w:rsidRDefault="00041BA8">
      <w:pPr>
        <w:widowControl w:val="0"/>
        <w:numPr>
          <w:ilvl w:val="0"/>
          <w:numId w:val="3"/>
        </w:numPr>
        <w:tabs>
          <w:tab w:val="left" w:pos="942"/>
        </w:tabs>
        <w:spacing w:before="163" w:after="0" w:line="276" w:lineRule="auto"/>
        <w:ind w:right="258"/>
        <w:jc w:val="both"/>
      </w:pPr>
      <w:r>
        <w:t xml:space="preserve">Se realizarán </w:t>
      </w:r>
      <w:r w:rsidRPr="005B74ED">
        <w:rPr>
          <w:color w:val="FF0000"/>
        </w:rPr>
        <w:t xml:space="preserve">atenciones </w:t>
      </w:r>
      <w:r w:rsidR="00637040">
        <w:rPr>
          <w:color w:val="FF0000"/>
        </w:rPr>
        <w:t>simuladas</w:t>
      </w:r>
      <w:r w:rsidRPr="005B74ED">
        <w:rPr>
          <w:color w:val="FF0000"/>
        </w:rPr>
        <w:t xml:space="preserve"> de morbilidad en usuarias/os obstétricas y </w:t>
      </w:r>
      <w:proofErr w:type="spellStart"/>
      <w:r w:rsidR="00637040">
        <w:rPr>
          <w:color w:val="FF0000"/>
        </w:rPr>
        <w:t>ginecologica</w:t>
      </w:r>
      <w:proofErr w:type="spellEnd"/>
      <w:r w:rsidRPr="005B74ED">
        <w:rPr>
          <w:color w:val="FF0000"/>
        </w:rPr>
        <w:t xml:space="preserve"> </w:t>
      </w:r>
      <w:r>
        <w:t xml:space="preserve">a través de la metodología de role </w:t>
      </w:r>
      <w:proofErr w:type="spellStart"/>
      <w:r>
        <w:t>playing</w:t>
      </w:r>
      <w:proofErr w:type="spellEnd"/>
      <w:r>
        <w:t>, en donde cada estudiante deberá asumir el rol de profesional matrona/matrón , de acuerdo a lo solicitado en cada ficha y seguir in</w:t>
      </w:r>
      <w:r w:rsidR="00637040">
        <w:t>s</w:t>
      </w:r>
      <w:r>
        <w:t>trucciones de usuario/a.</w:t>
      </w:r>
    </w:p>
    <w:p w14:paraId="6844E918" w14:textId="17786CD3" w:rsidR="00560F99" w:rsidRDefault="00041BA8">
      <w:pPr>
        <w:numPr>
          <w:ilvl w:val="0"/>
          <w:numId w:val="3"/>
        </w:numPr>
        <w:spacing w:after="0" w:line="360" w:lineRule="auto"/>
        <w:jc w:val="both"/>
      </w:pPr>
      <w:r>
        <w:t xml:space="preserve">Esta actividad </w:t>
      </w:r>
      <w:r w:rsidR="005B74ED">
        <w:t>será calificada</w:t>
      </w:r>
    </w:p>
    <w:p w14:paraId="36AF3B73" w14:textId="77777777" w:rsidR="00560F99" w:rsidRDefault="00041B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color w:val="000000"/>
        </w:rPr>
        <w:t>Las fichas de</w:t>
      </w:r>
      <w:r>
        <w:t xml:space="preserve"> </w:t>
      </w:r>
      <w:proofErr w:type="gramStart"/>
      <w:r>
        <w:t xml:space="preserve">los </w:t>
      </w:r>
      <w:r>
        <w:rPr>
          <w:color w:val="000000"/>
        </w:rPr>
        <w:t xml:space="preserve"> casos</w:t>
      </w:r>
      <w:proofErr w:type="gramEnd"/>
      <w:r>
        <w:t xml:space="preserve"> y pautas de evaluación</w:t>
      </w:r>
      <w:r>
        <w:rPr>
          <w:color w:val="000000"/>
        </w:rPr>
        <w:t xml:space="preserve"> </w:t>
      </w:r>
      <w:r>
        <w:t>estarán disponibles en U-Cursos.</w:t>
      </w:r>
    </w:p>
    <w:p w14:paraId="7B887CAC" w14:textId="77777777" w:rsidR="00560F99" w:rsidRDefault="00041B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 w:rsidRPr="005B74ED">
        <w:rPr>
          <w:color w:val="FF0000"/>
        </w:rPr>
        <w:t>La asignación de casos de atención de cada estudiante será al azar durante la sesión</w:t>
      </w:r>
      <w:r>
        <w:t>.</w:t>
      </w:r>
    </w:p>
    <w:p w14:paraId="3E23C0C7" w14:textId="77777777" w:rsidR="00560F99" w:rsidRPr="005B74ED" w:rsidRDefault="00041B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FF0000"/>
        </w:rPr>
      </w:pPr>
      <w:r w:rsidRPr="005B74ED">
        <w:rPr>
          <w:color w:val="FF0000"/>
        </w:rPr>
        <w:t>Planificación de cada sesión:</w:t>
      </w:r>
    </w:p>
    <w:p w14:paraId="7CA77A84" w14:textId="77777777" w:rsidR="00560F99" w:rsidRPr="005B74ED" w:rsidRDefault="00041BA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FF0000"/>
        </w:rPr>
      </w:pPr>
      <w:r w:rsidRPr="005B74ED">
        <w:rPr>
          <w:color w:val="FF0000"/>
        </w:rPr>
        <w:t>Primer bloque:</w:t>
      </w:r>
    </w:p>
    <w:p w14:paraId="40140D31" w14:textId="77777777" w:rsidR="00560F99" w:rsidRPr="005B74ED" w:rsidRDefault="00041BA8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FF0000"/>
        </w:rPr>
      </w:pPr>
      <w:r w:rsidRPr="005B74ED">
        <w:rPr>
          <w:color w:val="FF0000"/>
        </w:rPr>
        <w:t>Atenciones: 15 minutos por cada caso.</w:t>
      </w:r>
    </w:p>
    <w:p w14:paraId="5C4AF8BA" w14:textId="77777777" w:rsidR="00560F99" w:rsidRPr="005B74ED" w:rsidRDefault="00041BA8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FF0000"/>
        </w:rPr>
      </w:pPr>
      <w:r w:rsidRPr="005B74ED">
        <w:rPr>
          <w:color w:val="FF0000"/>
        </w:rPr>
        <w:t xml:space="preserve">Retroalimentación de pares y docentes al final de todas las atenciones: 30 minutos </w:t>
      </w:r>
    </w:p>
    <w:p w14:paraId="4334CEF0" w14:textId="77777777" w:rsidR="00560F99" w:rsidRPr="005B74ED" w:rsidRDefault="00041BA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FF0000"/>
        </w:rPr>
      </w:pPr>
      <w:r w:rsidRPr="005B74ED">
        <w:rPr>
          <w:color w:val="FF0000"/>
        </w:rPr>
        <w:lastRenderedPageBreak/>
        <w:t>Receso: 15 minutos</w:t>
      </w:r>
    </w:p>
    <w:p w14:paraId="5BF39F15" w14:textId="77777777" w:rsidR="00560F99" w:rsidRPr="005B74ED" w:rsidRDefault="00041BA8">
      <w:pPr>
        <w:numPr>
          <w:ilvl w:val="1"/>
          <w:numId w:val="3"/>
        </w:numPr>
        <w:spacing w:after="0" w:line="360" w:lineRule="auto"/>
        <w:jc w:val="both"/>
        <w:rPr>
          <w:color w:val="FF0000"/>
        </w:rPr>
      </w:pPr>
      <w:r w:rsidRPr="005B74ED">
        <w:rPr>
          <w:color w:val="FF0000"/>
        </w:rPr>
        <w:t>Segundo bloque:</w:t>
      </w:r>
    </w:p>
    <w:p w14:paraId="2C2AD6ED" w14:textId="77777777" w:rsidR="00560F99" w:rsidRPr="005B74ED" w:rsidRDefault="00041BA8">
      <w:pPr>
        <w:numPr>
          <w:ilvl w:val="2"/>
          <w:numId w:val="3"/>
        </w:numPr>
        <w:spacing w:after="0" w:line="360" w:lineRule="auto"/>
        <w:jc w:val="both"/>
        <w:rPr>
          <w:color w:val="FF0000"/>
        </w:rPr>
      </w:pPr>
      <w:r w:rsidRPr="005B74ED">
        <w:rPr>
          <w:color w:val="FF0000"/>
        </w:rPr>
        <w:t>Atenciones: 15 minutos por cada caso.</w:t>
      </w:r>
    </w:p>
    <w:p w14:paraId="028403F7" w14:textId="77777777" w:rsidR="00560F99" w:rsidRPr="005B74ED" w:rsidRDefault="00041BA8">
      <w:pPr>
        <w:numPr>
          <w:ilvl w:val="2"/>
          <w:numId w:val="3"/>
        </w:numPr>
        <w:spacing w:after="0" w:line="360" w:lineRule="auto"/>
        <w:jc w:val="both"/>
        <w:rPr>
          <w:color w:val="FF0000"/>
        </w:rPr>
      </w:pPr>
      <w:r w:rsidRPr="005B74ED">
        <w:rPr>
          <w:color w:val="FF0000"/>
        </w:rPr>
        <w:t>Retroalimentación de pares y docentes al final de todas las atenciones: 30 minutos</w:t>
      </w:r>
    </w:p>
    <w:p w14:paraId="1D98C13F" w14:textId="77777777" w:rsidR="00560F99" w:rsidRDefault="00560F99">
      <w:pPr>
        <w:spacing w:after="0" w:line="360" w:lineRule="auto"/>
        <w:ind w:left="2160"/>
        <w:jc w:val="both"/>
      </w:pPr>
    </w:p>
    <w:p w14:paraId="083A4F4E" w14:textId="77777777" w:rsidR="00560F99" w:rsidRDefault="00560F9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</w:p>
    <w:p w14:paraId="40011D68" w14:textId="77777777" w:rsidR="00560F99" w:rsidRDefault="00560F9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>
    <w:p w14:paraId="61EB6C90" w14:textId="1561480D" w:rsidR="00560F99" w:rsidRDefault="005B74ED" w:rsidP="005B74ED">
      <w:pPr>
        <w:jc w:val="right"/>
      </w:pPr>
      <w:r>
        <w:t>Actualizado por JPM/2022</w:t>
      </w:r>
    </w:p>
    <w:sectPr w:rsidR="00560F99">
      <w:headerReference w:type="default" r:id="rId8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CB7BE" w14:textId="77777777" w:rsidR="00CD2F32" w:rsidRDefault="00CD2F32">
      <w:pPr>
        <w:spacing w:after="0" w:line="240" w:lineRule="auto"/>
      </w:pPr>
      <w:r>
        <w:separator/>
      </w:r>
    </w:p>
  </w:endnote>
  <w:endnote w:type="continuationSeparator" w:id="0">
    <w:p w14:paraId="440A5D85" w14:textId="77777777" w:rsidR="00CD2F32" w:rsidRDefault="00CD2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6C13A" w14:textId="77777777" w:rsidR="00CD2F32" w:rsidRDefault="00CD2F32">
      <w:pPr>
        <w:spacing w:after="0" w:line="240" w:lineRule="auto"/>
      </w:pPr>
      <w:r>
        <w:separator/>
      </w:r>
    </w:p>
  </w:footnote>
  <w:footnote w:type="continuationSeparator" w:id="0">
    <w:p w14:paraId="2D6EB515" w14:textId="77777777" w:rsidR="00CD2F32" w:rsidRDefault="00CD2F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F07F4" w14:textId="77777777" w:rsidR="00560F99" w:rsidRDefault="00041BA8">
    <w:pPr>
      <w:spacing w:after="0" w:line="240" w:lineRule="auto"/>
    </w:pPr>
    <w:r>
      <w:rPr>
        <w:noProof/>
      </w:rPr>
      <w:drawing>
        <wp:inline distT="0" distB="0" distL="114300" distR="114300" wp14:anchorId="63A60532" wp14:editId="7322446D">
          <wp:extent cx="1742613" cy="764858"/>
          <wp:effectExtent l="0" t="0" r="0" b="0"/>
          <wp:docPr id="3" name="image1.jpg" descr="Descripción: C:\Users\Angel\Documents\Escuela de Obstetricia\Logos Institucionales\Logos Alta Resolución\logo dept _ Esc Obst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Descripción: C:\Users\Angel\Documents\Escuela de Obstetricia\Logos Institucionales\Logos Alta Resolución\logo dept _ Esc Obst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42613" cy="76485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tbl>
    <w:tblPr>
      <w:tblStyle w:val="a0"/>
      <w:tblW w:w="8838" w:type="dxa"/>
      <w:tblInd w:w="0" w:type="dxa"/>
      <w:tblBorders>
        <w:bottom w:val="single" w:sz="18" w:space="0" w:color="808080"/>
        <w:insideV w:val="single" w:sz="18" w:space="0" w:color="808080"/>
      </w:tblBorders>
      <w:tblLayout w:type="fixed"/>
      <w:tblLook w:val="0400" w:firstRow="0" w:lastRow="0" w:firstColumn="0" w:lastColumn="0" w:noHBand="0" w:noVBand="1"/>
    </w:tblPr>
    <w:tblGrid>
      <w:gridCol w:w="7735"/>
      <w:gridCol w:w="1103"/>
    </w:tblGrid>
    <w:tr w:rsidR="00560F99" w14:paraId="7A4A77BC" w14:textId="77777777">
      <w:trPr>
        <w:trHeight w:val="288"/>
      </w:trPr>
      <w:tc>
        <w:tcPr>
          <w:tcW w:w="7735" w:type="dxa"/>
        </w:tcPr>
        <w:p w14:paraId="2A30EA51" w14:textId="6D26EB71" w:rsidR="00560F99" w:rsidRDefault="005B74E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 w:line="240" w:lineRule="auto"/>
            <w:jc w:val="right"/>
            <w:rPr>
              <w:rFonts w:ascii="Cambria" w:eastAsia="Cambria" w:hAnsi="Cambria" w:cs="Cambria"/>
              <w:color w:val="000000"/>
              <w:sz w:val="24"/>
              <w:szCs w:val="24"/>
            </w:rPr>
          </w:pPr>
          <w:r>
            <w:rPr>
              <w:rFonts w:ascii="Cambria" w:eastAsia="Cambria" w:hAnsi="Cambria" w:cs="Cambria"/>
              <w:sz w:val="24"/>
              <w:szCs w:val="24"/>
            </w:rPr>
            <w:t>Clínica</w:t>
          </w:r>
          <w:r w:rsidR="00041BA8">
            <w:rPr>
              <w:rFonts w:ascii="Cambria" w:eastAsia="Cambria" w:hAnsi="Cambria" w:cs="Cambria"/>
              <w:sz w:val="24"/>
              <w:szCs w:val="24"/>
            </w:rPr>
            <w:t xml:space="preserve"> de </w:t>
          </w:r>
          <w:r w:rsidR="00041BA8">
            <w:rPr>
              <w:rFonts w:ascii="Cambria" w:eastAsia="Cambria" w:hAnsi="Cambria" w:cs="Cambria"/>
              <w:color w:val="000000"/>
              <w:sz w:val="24"/>
              <w:szCs w:val="24"/>
            </w:rPr>
            <w:t xml:space="preserve">Atención Primaria </w:t>
          </w:r>
        </w:p>
      </w:tc>
      <w:tc>
        <w:tcPr>
          <w:tcW w:w="1103" w:type="dxa"/>
        </w:tcPr>
        <w:p w14:paraId="3199F4A0" w14:textId="27C9249B" w:rsidR="00560F99" w:rsidRDefault="00041BA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 w:line="240" w:lineRule="auto"/>
            <w:rPr>
              <w:rFonts w:ascii="Cambria" w:eastAsia="Cambria" w:hAnsi="Cambria" w:cs="Cambria"/>
              <w:b/>
              <w:color w:val="4F81BD"/>
              <w:sz w:val="24"/>
              <w:szCs w:val="24"/>
            </w:rPr>
          </w:pPr>
          <w:r>
            <w:rPr>
              <w:rFonts w:ascii="Cambria" w:eastAsia="Cambria" w:hAnsi="Cambria" w:cs="Cambria"/>
              <w:b/>
              <w:color w:val="000000"/>
              <w:sz w:val="24"/>
              <w:szCs w:val="24"/>
            </w:rPr>
            <w:t>202</w:t>
          </w:r>
          <w:r w:rsidR="005B74ED">
            <w:rPr>
              <w:rFonts w:ascii="Cambria" w:eastAsia="Cambria" w:hAnsi="Cambria" w:cs="Cambria"/>
              <w:b/>
              <w:sz w:val="24"/>
              <w:szCs w:val="24"/>
            </w:rPr>
            <w:t>2</w:t>
          </w:r>
        </w:p>
      </w:tc>
    </w:tr>
  </w:tbl>
  <w:p w14:paraId="15E070CB" w14:textId="77777777" w:rsidR="00560F99" w:rsidRDefault="00560F9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568"/>
    <w:multiLevelType w:val="multilevel"/>
    <w:tmpl w:val="D5C4423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C17967"/>
    <w:multiLevelType w:val="multilevel"/>
    <w:tmpl w:val="4BC2E9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7B63C62"/>
    <w:multiLevelType w:val="multilevel"/>
    <w:tmpl w:val="6AB622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F231373"/>
    <w:multiLevelType w:val="multilevel"/>
    <w:tmpl w:val="C28286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F99"/>
    <w:rsid w:val="00041BA8"/>
    <w:rsid w:val="00560F99"/>
    <w:rsid w:val="005B74ED"/>
    <w:rsid w:val="00637040"/>
    <w:rsid w:val="00C64445"/>
    <w:rsid w:val="00CD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6DFA4"/>
  <w15:docId w15:val="{180D64E1-BB34-4FD1-8967-67CC5947E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L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5DDB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34"/>
    <w:qFormat/>
    <w:rsid w:val="00615DD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15DDB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615DD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15DDB"/>
  </w:style>
  <w:style w:type="character" w:styleId="Refdecomentario">
    <w:name w:val="annotation reference"/>
    <w:basedOn w:val="Fuentedeprrafopredeter"/>
    <w:uiPriority w:val="99"/>
    <w:semiHidden/>
    <w:unhideWhenUsed/>
    <w:rsid w:val="00615DD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15DD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15DDB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15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5DDB"/>
    <w:rPr>
      <w:rFonts w:ascii="Segoe UI" w:hAnsi="Segoe UI" w:cs="Segoe UI"/>
      <w:sz w:val="18"/>
      <w:szCs w:val="18"/>
    </w:rPr>
  </w:style>
  <w:style w:type="paragraph" w:styleId="Piedepgina">
    <w:name w:val="footer"/>
    <w:basedOn w:val="Normal"/>
    <w:link w:val="PiedepginaCar"/>
    <w:uiPriority w:val="99"/>
    <w:unhideWhenUsed/>
    <w:rsid w:val="00615DD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5DDB"/>
  </w:style>
  <w:style w:type="character" w:styleId="Mencinsinresolver">
    <w:name w:val="Unresolved Mention"/>
    <w:basedOn w:val="Fuentedeprrafopredeter"/>
    <w:uiPriority w:val="99"/>
    <w:semiHidden/>
    <w:unhideWhenUsed/>
    <w:rsid w:val="00615DDB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H1ufTBu2Vo11tf5y0ZmMpchl/g==">AMUW2mUHTMAqsBp2Pc0XRepzhqt1g3XEFRPzk7m3b/U3VIj6AAmVQ6vQ2QaRTRPPJVwtvoNvNSIlm6Qd7z3qmsa0HbU//VMlZ7CBoigTiU9BqFC8GjnIdzg=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 Aros</dc:creator>
  <cp:lastModifiedBy>JUDITH NOEMI POZA MATUS (judith.poza)</cp:lastModifiedBy>
  <cp:revision>2</cp:revision>
  <dcterms:created xsi:type="dcterms:W3CDTF">2022-03-12T21:09:00Z</dcterms:created>
  <dcterms:modified xsi:type="dcterms:W3CDTF">2022-03-12T21:09:00Z</dcterms:modified>
</cp:coreProperties>
</file>