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1"/>
        <w:gridCol w:w="3376"/>
        <w:gridCol w:w="2694"/>
        <w:gridCol w:w="4158"/>
      </w:tblGrid>
      <w:tr w:rsidR="00F87731" w:rsidRPr="00F87731" w14:paraId="4620BE5D" w14:textId="77777777" w:rsidTr="00F87731">
        <w:trPr>
          <w:trHeight w:val="748"/>
        </w:trPr>
        <w:tc>
          <w:tcPr>
            <w:tcW w:w="2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B6A70" w14:textId="77777777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87731">
              <w:rPr>
                <w:b/>
              </w:rPr>
              <w:t xml:space="preserve">Nombre del examen </w:t>
            </w:r>
          </w:p>
        </w:tc>
        <w:tc>
          <w:tcPr>
            <w:tcW w:w="3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EFCAA" w14:textId="77777777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87731">
              <w:rPr>
                <w:b/>
              </w:rPr>
              <w:t>Periodos de la gestación en que los solicita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FE585" w14:textId="59BBA0D5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87731">
              <w:rPr>
                <w:b/>
              </w:rPr>
              <w:t>Rango de normalidad</w:t>
            </w:r>
          </w:p>
        </w:tc>
        <w:tc>
          <w:tcPr>
            <w:tcW w:w="4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4D80A" w14:textId="77777777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87731">
              <w:rPr>
                <w:b/>
              </w:rPr>
              <w:t xml:space="preserve">Fundamento del examen </w:t>
            </w:r>
          </w:p>
        </w:tc>
      </w:tr>
      <w:tr w:rsidR="00F87731" w:rsidRPr="00F87731" w14:paraId="3B83CC89" w14:textId="77777777" w:rsidTr="00F87731">
        <w:trPr>
          <w:trHeight w:val="254"/>
        </w:trPr>
        <w:tc>
          <w:tcPr>
            <w:tcW w:w="2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3E19B" w14:textId="77777777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87731">
              <w:t>VDRL</w:t>
            </w:r>
          </w:p>
        </w:tc>
        <w:tc>
          <w:tcPr>
            <w:tcW w:w="3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2DFC2" w14:textId="17EF9273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Ingreso, 24-28, 32-34 </w:t>
            </w:r>
            <w:proofErr w:type="spellStart"/>
            <w:r>
              <w:t>sem</w:t>
            </w:r>
            <w:proofErr w:type="spellEnd"/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EF768" w14:textId="77777777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87731">
              <w:t>no reactivo</w:t>
            </w:r>
          </w:p>
        </w:tc>
        <w:tc>
          <w:tcPr>
            <w:tcW w:w="4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63A35" w14:textId="77777777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87731">
              <w:t xml:space="preserve">detección </w:t>
            </w:r>
            <w:proofErr w:type="spellStart"/>
            <w:r w:rsidRPr="00F87731">
              <w:t>sìfilis</w:t>
            </w:r>
            <w:proofErr w:type="spellEnd"/>
          </w:p>
        </w:tc>
      </w:tr>
      <w:tr w:rsidR="00F87731" w:rsidRPr="00F87731" w14:paraId="2AD581E7" w14:textId="77777777" w:rsidTr="00F87731">
        <w:trPr>
          <w:trHeight w:val="479"/>
        </w:trPr>
        <w:tc>
          <w:tcPr>
            <w:tcW w:w="2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A6FF9" w14:textId="77777777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87731">
              <w:t>VIH</w:t>
            </w:r>
          </w:p>
        </w:tc>
        <w:tc>
          <w:tcPr>
            <w:tcW w:w="3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672E2" w14:textId="7D8903AE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87731">
              <w:t xml:space="preserve">ingreso y entre las 32 -34 </w:t>
            </w:r>
            <w:proofErr w:type="spellStart"/>
            <w:r w:rsidRPr="00F87731">
              <w:t>sem</w:t>
            </w:r>
            <w:proofErr w:type="spellEnd"/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21043" w14:textId="77777777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87731">
              <w:t>negativo</w:t>
            </w:r>
          </w:p>
        </w:tc>
        <w:tc>
          <w:tcPr>
            <w:tcW w:w="4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68ABE" w14:textId="77777777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87731">
              <w:t>detección VIH</w:t>
            </w:r>
          </w:p>
        </w:tc>
      </w:tr>
      <w:tr w:rsidR="00F87731" w:rsidRPr="00F87731" w14:paraId="0CF0DF9D" w14:textId="77777777" w:rsidTr="00F87731">
        <w:trPr>
          <w:trHeight w:val="489"/>
        </w:trPr>
        <w:tc>
          <w:tcPr>
            <w:tcW w:w="2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53D87" w14:textId="77777777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87731">
              <w:t>HTO-HB</w:t>
            </w:r>
          </w:p>
        </w:tc>
        <w:tc>
          <w:tcPr>
            <w:tcW w:w="3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6503E" w14:textId="77777777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87731">
              <w:t>Al ingreso</w:t>
            </w:r>
          </w:p>
          <w:p w14:paraId="49F11917" w14:textId="77777777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87731">
              <w:t xml:space="preserve">entre las 24-28 </w:t>
            </w:r>
            <w:proofErr w:type="spellStart"/>
            <w:r w:rsidRPr="00F87731">
              <w:t>sem</w:t>
            </w:r>
            <w:proofErr w:type="spellEnd"/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C5488" w14:textId="77777777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87731">
              <w:t>Hematocrito 33-44%, Hemoglobina 11-14g/dl.</w:t>
            </w:r>
          </w:p>
        </w:tc>
        <w:tc>
          <w:tcPr>
            <w:tcW w:w="4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3C2B2" w14:textId="77777777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87731">
              <w:t>Detección anemia</w:t>
            </w:r>
          </w:p>
        </w:tc>
      </w:tr>
      <w:tr w:rsidR="00F87731" w:rsidRPr="00F87731" w14:paraId="46296C81" w14:textId="77777777" w:rsidTr="00F87731">
        <w:trPr>
          <w:trHeight w:val="595"/>
        </w:trPr>
        <w:tc>
          <w:tcPr>
            <w:tcW w:w="2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3F50" w14:textId="77777777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87731">
              <w:t>OC</w:t>
            </w:r>
          </w:p>
        </w:tc>
        <w:tc>
          <w:tcPr>
            <w:tcW w:w="3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C9929" w14:textId="77777777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87731">
              <w:t>primera atención y entre las 28-32 semanas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7D1B" w14:textId="77777777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87731">
              <w:t>normal</w:t>
            </w:r>
          </w:p>
        </w:tc>
        <w:tc>
          <w:tcPr>
            <w:tcW w:w="4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84C07" w14:textId="77777777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87731">
              <w:t>evalúa en forma general la función renal,</w:t>
            </w:r>
          </w:p>
        </w:tc>
      </w:tr>
      <w:tr w:rsidR="00F87731" w:rsidRPr="00F87731" w14:paraId="39815120" w14:textId="77777777" w:rsidTr="00F87731">
        <w:trPr>
          <w:trHeight w:val="478"/>
        </w:trPr>
        <w:tc>
          <w:tcPr>
            <w:tcW w:w="2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46109" w14:textId="77777777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87731">
              <w:t>URO</w:t>
            </w:r>
          </w:p>
        </w:tc>
        <w:tc>
          <w:tcPr>
            <w:tcW w:w="3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B7DBE" w14:textId="56FD1ADA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87731">
              <w:t>I</w:t>
            </w:r>
            <w:r w:rsidRPr="00F87731">
              <w:t>ngreso</w:t>
            </w:r>
            <w:r>
              <w:t>,</w:t>
            </w:r>
            <w:r w:rsidRPr="00F87731">
              <w:t xml:space="preserve"> 28-32 semanas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3DC4E" w14:textId="77777777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87731">
              <w:t xml:space="preserve">negativo </w:t>
            </w:r>
          </w:p>
        </w:tc>
        <w:tc>
          <w:tcPr>
            <w:tcW w:w="4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786F6" w14:textId="77777777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87731">
              <w:t>detectar ITU</w:t>
            </w:r>
          </w:p>
        </w:tc>
      </w:tr>
      <w:tr w:rsidR="00F87731" w:rsidRPr="00F87731" w14:paraId="14718839" w14:textId="77777777" w:rsidTr="00F87731">
        <w:trPr>
          <w:trHeight w:val="493"/>
        </w:trPr>
        <w:tc>
          <w:tcPr>
            <w:tcW w:w="2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21696" w14:textId="77777777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87731">
              <w:t>CHAGAS</w:t>
            </w:r>
          </w:p>
        </w:tc>
        <w:tc>
          <w:tcPr>
            <w:tcW w:w="3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949CB" w14:textId="77777777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87731">
              <w:t>Al ingreso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0A74A" w14:textId="77777777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87731">
              <w:t>negativo</w:t>
            </w:r>
          </w:p>
        </w:tc>
        <w:tc>
          <w:tcPr>
            <w:tcW w:w="4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ECB13" w14:textId="77777777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87731">
              <w:t xml:space="preserve">detectar el </w:t>
            </w:r>
            <w:proofErr w:type="spellStart"/>
            <w:r w:rsidRPr="00F87731">
              <w:t>Trypanosoma</w:t>
            </w:r>
            <w:proofErr w:type="spellEnd"/>
            <w:r w:rsidRPr="00F87731">
              <w:t xml:space="preserve"> </w:t>
            </w:r>
            <w:proofErr w:type="spellStart"/>
            <w:r w:rsidRPr="00F87731">
              <w:t>cruzi</w:t>
            </w:r>
            <w:proofErr w:type="spellEnd"/>
          </w:p>
        </w:tc>
      </w:tr>
      <w:tr w:rsidR="00F87731" w:rsidRPr="00F87731" w14:paraId="0587E914" w14:textId="77777777" w:rsidTr="00F87731">
        <w:trPr>
          <w:trHeight w:val="509"/>
        </w:trPr>
        <w:tc>
          <w:tcPr>
            <w:tcW w:w="2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3B0F8" w14:textId="77777777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87731">
              <w:t>GRUPO Y RH</w:t>
            </w:r>
          </w:p>
        </w:tc>
        <w:tc>
          <w:tcPr>
            <w:tcW w:w="3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9181F" w14:textId="77777777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87731">
              <w:t>al ingreso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F4B08" w14:textId="77777777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E4FCB" w14:textId="07E8B74C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87731">
              <w:t xml:space="preserve">determinar grupo </w:t>
            </w:r>
            <w:r w:rsidRPr="00F87731">
              <w:t>sanguíneo y</w:t>
            </w:r>
            <w:r w:rsidRPr="00F87731">
              <w:t xml:space="preserve"> factor RH</w:t>
            </w:r>
          </w:p>
        </w:tc>
      </w:tr>
      <w:tr w:rsidR="00F87731" w:rsidRPr="00F87731" w14:paraId="580F263D" w14:textId="77777777" w:rsidTr="00F87731">
        <w:trPr>
          <w:trHeight w:val="748"/>
        </w:trPr>
        <w:tc>
          <w:tcPr>
            <w:tcW w:w="2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55EEF" w14:textId="77777777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87731">
              <w:t>GLICEMIA</w:t>
            </w:r>
          </w:p>
        </w:tc>
        <w:tc>
          <w:tcPr>
            <w:tcW w:w="3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7D948" w14:textId="77777777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87731">
              <w:t xml:space="preserve">al ingreso 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76C8E" w14:textId="77777777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87731">
              <w:t>60-100 mg/dl</w:t>
            </w:r>
          </w:p>
        </w:tc>
        <w:tc>
          <w:tcPr>
            <w:tcW w:w="4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C75C6" w14:textId="77777777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87731">
              <w:t>pesquisar diabetes pregestacional no conocida</w:t>
            </w:r>
          </w:p>
        </w:tc>
      </w:tr>
      <w:tr w:rsidR="00F87731" w:rsidRPr="00F87731" w14:paraId="598A8175" w14:textId="77777777" w:rsidTr="00F87731">
        <w:trPr>
          <w:trHeight w:val="493"/>
        </w:trPr>
        <w:tc>
          <w:tcPr>
            <w:tcW w:w="2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ACEFF" w14:textId="77777777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87731">
              <w:t>PTGO</w:t>
            </w:r>
          </w:p>
        </w:tc>
        <w:tc>
          <w:tcPr>
            <w:tcW w:w="3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3E87F" w14:textId="7021A6F6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87731">
              <w:t xml:space="preserve">24 </w:t>
            </w:r>
            <w:r>
              <w:t>-</w:t>
            </w:r>
            <w:r w:rsidRPr="00F87731">
              <w:t xml:space="preserve"> 28 semanas</w:t>
            </w:r>
            <w:r>
              <w:t>, 32 con factor riesgo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B447F" w14:textId="77777777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87731">
              <w:t>valor normal &lt; a 140 mg/dl</w:t>
            </w:r>
          </w:p>
        </w:tc>
        <w:tc>
          <w:tcPr>
            <w:tcW w:w="4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FBFB6" w14:textId="77777777" w:rsidR="00F87731" w:rsidRPr="00F87731" w:rsidRDefault="00F87731" w:rsidP="00B2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87731">
              <w:t>pesquisar diabetes gestacional</w:t>
            </w:r>
          </w:p>
        </w:tc>
      </w:tr>
    </w:tbl>
    <w:p w14:paraId="229EC932" w14:textId="77777777" w:rsidR="002C2D5E" w:rsidRDefault="002C2D5E" w:rsidP="00F87731"/>
    <w:sectPr w:rsidR="002C2D5E" w:rsidSect="00F87731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7768" w14:textId="77777777" w:rsidR="003E27E6" w:rsidRDefault="003E27E6" w:rsidP="00F87731">
      <w:pPr>
        <w:spacing w:line="240" w:lineRule="auto"/>
      </w:pPr>
      <w:r>
        <w:separator/>
      </w:r>
    </w:p>
  </w:endnote>
  <w:endnote w:type="continuationSeparator" w:id="0">
    <w:p w14:paraId="0B7C9A22" w14:textId="77777777" w:rsidR="003E27E6" w:rsidRDefault="003E27E6" w:rsidP="00F877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33851" w14:textId="77777777" w:rsidR="003E27E6" w:rsidRDefault="003E27E6" w:rsidP="00F87731">
      <w:pPr>
        <w:spacing w:line="240" w:lineRule="auto"/>
      </w:pPr>
      <w:r>
        <w:separator/>
      </w:r>
    </w:p>
  </w:footnote>
  <w:footnote w:type="continuationSeparator" w:id="0">
    <w:p w14:paraId="2CD543D2" w14:textId="77777777" w:rsidR="003E27E6" w:rsidRDefault="003E27E6" w:rsidP="00F877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C2F52" w14:textId="5F423C76" w:rsidR="00F87731" w:rsidRDefault="00F87731">
    <w:pPr>
      <w:pStyle w:val="Encabezado"/>
    </w:pPr>
    <w:r>
      <w:rPr>
        <w:noProof/>
      </w:rPr>
      <w:drawing>
        <wp:inline distT="114300" distB="114300" distL="114300" distR="114300" wp14:anchorId="3FFBEAE4" wp14:editId="3E6EF210">
          <wp:extent cx="1743075" cy="7620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307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</w:t>
    </w:r>
    <w:r w:rsidRPr="00F87731">
      <w:rPr>
        <w:b/>
        <w:bCs/>
      </w:rPr>
      <w:t xml:space="preserve">EXAMENES </w:t>
    </w:r>
    <w:r w:rsidR="00DD5D5B">
      <w:rPr>
        <w:b/>
        <w:bCs/>
      </w:rPr>
      <w:t xml:space="preserve">LABORATORIO </w:t>
    </w:r>
    <w:r w:rsidRPr="00F87731">
      <w:rPr>
        <w:b/>
        <w:bCs/>
      </w:rPr>
      <w:t xml:space="preserve">CONTROL PRENATAL                                                                    </w:t>
    </w:r>
    <w:r>
      <w:t>CAPS I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31"/>
    <w:rsid w:val="002C2D5E"/>
    <w:rsid w:val="003E27E6"/>
    <w:rsid w:val="00DD5D5B"/>
    <w:rsid w:val="00F8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E75F"/>
  <w15:chartTrackingRefBased/>
  <w15:docId w15:val="{4DA37CD6-3DC8-4867-A43D-0650E63D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731"/>
    <w:pPr>
      <w:spacing w:after="0" w:line="276" w:lineRule="auto"/>
    </w:pPr>
    <w:rPr>
      <w:rFonts w:ascii="Arial" w:eastAsia="Arial" w:hAnsi="Arial" w:cs="Arial"/>
      <w:kern w:val="0"/>
      <w:lang w:val="es"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3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731"/>
    <w:rPr>
      <w:rFonts w:ascii="Arial" w:eastAsia="Arial" w:hAnsi="Arial" w:cs="Arial"/>
      <w:kern w:val="0"/>
      <w:lang w:val="es" w:eastAsia="es-C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8773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31"/>
    <w:rPr>
      <w:rFonts w:ascii="Arial" w:eastAsia="Arial" w:hAnsi="Arial" w:cs="Arial"/>
      <w:kern w:val="0"/>
      <w:lang w:val="es"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660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NOEMI POZA MATUS (judith.poza)</dc:creator>
  <cp:keywords/>
  <dc:description/>
  <cp:lastModifiedBy>JUDITH NOEMI POZA MATUS (judith.poza)</cp:lastModifiedBy>
  <cp:revision>2</cp:revision>
  <dcterms:created xsi:type="dcterms:W3CDTF">2023-04-05T15:38:00Z</dcterms:created>
  <dcterms:modified xsi:type="dcterms:W3CDTF">2023-04-05T15:46:00Z</dcterms:modified>
</cp:coreProperties>
</file>