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READING COMPREHENSION EXERCISE,p.12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Chronic Pain: OTC (over-the-counter) or Prescription Medicine?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WebMD Feature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By Jim Brown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1</w:t>
      </w:r>
      <w:r w:rsidDel="00000000" w:rsidR="00000000" w:rsidRPr="00000000">
        <w:rPr>
          <w:rtl w:val="0"/>
        </w:rPr>
        <w:t xml:space="preserve"> If you are one of the millions of Americans who suffers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chronic pain</w:t>
        </w:r>
      </w:hyperlink>
      <w:r w:rsidDel="00000000" w:rsidR="00000000" w:rsidRPr="00000000">
        <w:rPr>
          <w:rtl w:val="0"/>
        </w:rPr>
        <w:t xml:space="preserve">, you have more   options than ever to treat the pain. Your choices range from simple remedies such as an ice pack or heating pad to more complex treatments like surgery.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rtl w:val="0"/>
        </w:rPr>
        <w:t xml:space="preserve"> Somewhere in between these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pain management</w:t>
        </w:r>
      </w:hyperlink>
      <w:r w:rsidDel="00000000" w:rsidR="00000000" w:rsidRPr="00000000">
        <w:rPr>
          <w:rtl w:val="0"/>
        </w:rPr>
        <w:t xml:space="preserve"> options are medications: over-the-counter (OTC) medication and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prescription drugs</w:t>
        </w:r>
      </w:hyperlink>
      <w:r w:rsidDel="00000000" w:rsidR="00000000" w:rsidRPr="00000000">
        <w:rPr>
          <w:rtl w:val="0"/>
        </w:rPr>
        <w:t xml:space="preserve">. And while an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aspirin</w:t>
        </w:r>
      </w:hyperlink>
      <w:r w:rsidDel="00000000" w:rsidR="00000000" w:rsidRPr="00000000">
        <w:rPr>
          <w:rtl w:val="0"/>
        </w:rPr>
        <w:t xml:space="preserve"> or two might be the best way to knock out 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headache</w:t>
        </w:r>
      </w:hyperlink>
      <w:r w:rsidDel="00000000" w:rsidR="00000000" w:rsidRPr="00000000">
        <w:rPr>
          <w:rtl w:val="0"/>
        </w:rPr>
        <w:t xml:space="preserve"> or ease low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back pain</w:t>
        </w:r>
      </w:hyperlink>
      <w:r w:rsidDel="00000000" w:rsidR="00000000" w:rsidRPr="00000000">
        <w:rPr>
          <w:rtl w:val="0"/>
        </w:rPr>
        <w:t xml:space="preserve">, a stronger prescription drug may be needed to relieve long-term, severe pain.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8</w:t>
      </w:r>
      <w:r w:rsidDel="00000000" w:rsidR="00000000" w:rsidRPr="00000000">
        <w:rPr>
          <w:rtl w:val="0"/>
        </w:rPr>
        <w:t xml:space="preserve"> More choices mean more decisions. Should you always use an OTC drug first? Should you get a prescription for something stronger? Or should you call your doctor and get his or her input first?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When Should You Use an OTC?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12</w:t>
      </w:r>
      <w:r w:rsidDel="00000000" w:rsidR="00000000" w:rsidRPr="00000000">
        <w:rPr>
          <w:rtl w:val="0"/>
        </w:rPr>
        <w:t xml:space="preserve">The answer to the first question depends on a few factors, according to Beth Minzter, MD, 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pain management</w:t>
        </w:r>
      </w:hyperlink>
      <w:r w:rsidDel="00000000" w:rsidR="00000000" w:rsidRPr="00000000">
        <w:rPr>
          <w:rtl w:val="0"/>
        </w:rPr>
        <w:t xml:space="preserve"> specialist at Cleveland Clinic.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14</w:t>
      </w:r>
      <w:r w:rsidDel="00000000" w:rsidR="00000000" w:rsidRPr="00000000">
        <w:rPr>
          <w:rtl w:val="0"/>
        </w:rPr>
        <w:t xml:space="preserve">"An over-the-counter drug might make sense if a person has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osteoarthritis</w:t>
        </w:r>
      </w:hyperlink>
      <w:r w:rsidDel="00000000" w:rsidR="00000000" w:rsidRPr="00000000">
        <w:rPr>
          <w:rtl w:val="0"/>
        </w:rPr>
        <w:t xml:space="preserve"> of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knee</w:t>
        </w:r>
      </w:hyperlink>
      <w:r w:rsidDel="00000000" w:rsidR="00000000" w:rsidRPr="00000000">
        <w:rPr>
          <w:rtl w:val="0"/>
        </w:rPr>
        <w:t xml:space="preserve"> and it occasionally hurts more than usual. But it might also be appropriate for that same person to take a stronger prescription drug," she says. The decision depends on if the drug is helping, how regularly you are using it, and the severity of side effects, Minzter tells WebMD.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19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OTC pain relievers</w:t>
        </w:r>
      </w:hyperlink>
      <w:r w:rsidDel="00000000" w:rsidR="00000000" w:rsidRPr="00000000">
        <w:rPr>
          <w:rtl w:val="0"/>
        </w:rPr>
        <w:t xml:space="preserve"> are commonly used for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arthritis</w:t>
        </w:r>
      </w:hyperlink>
      <w:r w:rsidDel="00000000" w:rsidR="00000000" w:rsidRPr="00000000">
        <w:rPr>
          <w:rtl w:val="0"/>
        </w:rPr>
        <w:t xml:space="preserve"> pain,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headaches</w:t>
        </w:r>
      </w:hyperlink>
      <w:r w:rsidDel="00000000" w:rsidR="00000000" w:rsidRPr="00000000">
        <w:rPr>
          <w:rtl w:val="0"/>
        </w:rPr>
        <w:t xml:space="preserve">,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back pain</w:t>
        </w:r>
      </w:hyperlink>
      <w:r w:rsidDel="00000000" w:rsidR="00000000" w:rsidRPr="00000000">
        <w:rPr>
          <w:rtl w:val="0"/>
        </w:rPr>
        <w:t xml:space="preserve">, sore muscles, and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joint pain</w:t>
        </w:r>
      </w:hyperlink>
      <w:r w:rsidDel="00000000" w:rsidR="00000000" w:rsidRPr="00000000">
        <w:rPr>
          <w:rtl w:val="0"/>
        </w:rPr>
        <w:t xml:space="preserve">. Aspirin,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 ibuprofen</w:t>
        </w:r>
      </w:hyperlink>
      <w:r w:rsidDel="00000000" w:rsidR="00000000" w:rsidRPr="00000000">
        <w:rPr>
          <w:rtl w:val="0"/>
        </w:rPr>
        <w:t xml:space="preserve"> (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Advil</w:t>
        </w:r>
      </w:hyperlink>
      <w:r w:rsidDel="00000000" w:rsidR="00000000" w:rsidRPr="00000000">
        <w:rPr>
          <w:rtl w:val="0"/>
        </w:rPr>
        <w:t xml:space="preserve">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Motrin</w:t>
        </w:r>
      </w:hyperlink>
      <w:r w:rsidDel="00000000" w:rsidR="00000000" w:rsidRPr="00000000">
        <w:rPr>
          <w:rtl w:val="0"/>
        </w:rPr>
        <w:t xml:space="preserve"> IB), and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naproxen</w:t>
        </w:r>
      </w:hyperlink>
      <w:r w:rsidDel="00000000" w:rsidR="00000000" w:rsidRPr="00000000">
        <w:rPr>
          <w:rtl w:val="0"/>
        </w:rPr>
        <w:t xml:space="preserve"> sodium (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Aleve</w:t>
        </w:r>
      </w:hyperlink>
      <w:r w:rsidDel="00000000" w:rsidR="00000000" w:rsidRPr="00000000">
        <w:rPr>
          <w:rtl w:val="0"/>
        </w:rPr>
        <w:t xml:space="preserve">) are nonsteroidal anti-inflammatory drugs (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NSAIDs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20</w:t>
      </w:r>
      <w:r w:rsidDel="00000000" w:rsidR="00000000" w:rsidRPr="00000000">
        <w:rPr>
          <w:rtl w:val="0"/>
        </w:rPr>
        <w:t xml:space="preserve">"Nonsteroidal drugs are extremely effective because they reduce swelling and relieve pain," Minzter says. "If you have a bad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shoulder</w:t>
        </w:r>
      </w:hyperlink>
      <w:r w:rsidDel="00000000" w:rsidR="00000000" w:rsidRPr="00000000">
        <w:rPr>
          <w:rtl w:val="0"/>
        </w:rPr>
        <w:t xml:space="preserve"> that occasionally gets to the point where you cannot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sleep</w:t>
        </w:r>
      </w:hyperlink>
      <w:r w:rsidDel="00000000" w:rsidR="00000000" w:rsidRPr="00000000">
        <w:rPr>
          <w:rtl w:val="0"/>
        </w:rPr>
        <w:t xml:space="preserve">, a NSAID might be great on a short-term basis. But if that shoulder hurts all the time, it is reasonable to ask your doctor -- in a non-urgent manner -- about switching to a long-acting drug that would give you around-the-clock pain relief."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25</w:t>
      </w:r>
      <w:r w:rsidDel="00000000" w:rsidR="00000000" w:rsidRPr="00000000">
        <w:rPr>
          <w:rtl w:val="0"/>
        </w:rPr>
        <w:t xml:space="preserve">"Just because one NSAID doesn’t work, it doesn’t mean a different NSAID won’t work, either," says Minzter. "Nonsteroidals are very patient-specific. Different people have different reactions."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Taken from:</w:t>
      </w:r>
      <w:hyperlink r:id="rId2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 http://www.webmd.com/pain-management/recurring-pain-11/when-to-call-doctor?page=1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I. Now, answer the following questions regarding the text: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When do we usually use over-the-counter medication and prescription drugs?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2. What are the factors that determine when to use an OTC or a prescription medicine?</w:t>
      </w:r>
    </w:p>
    <w:p w:rsidR="00000000" w:rsidDel="00000000" w:rsidP="00000000" w:rsidRDefault="00000000" w:rsidRPr="00000000" w14:paraId="0000001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3. Which are some of the most common nonsteroidal anti-inflammatory drugs?</w:t>
      </w:r>
    </w:p>
    <w:p w:rsidR="00000000" w:rsidDel="00000000" w:rsidP="00000000" w:rsidRDefault="00000000" w:rsidRPr="00000000" w14:paraId="0000001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II. Extra: Discussion questions.</w:t>
      </w:r>
    </w:p>
    <w:p w:rsidR="00000000" w:rsidDel="00000000" w:rsidP="00000000" w:rsidRDefault="00000000" w:rsidRPr="00000000" w14:paraId="0000001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Get in groups of 3-4 students and discuss the following questions. You don't need to write down your answers but be prepared to expose your views to the class afterwards.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24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What are some of the problems associated with the use of an OTC or prescription drug?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Is there any risk for the patient of becoming addicted to some of these types of </w:t>
      </w:r>
      <w:r w:rsidDel="00000000" w:rsidR="00000000" w:rsidRPr="00000000">
        <w:rPr>
          <w:rtl w:val="0"/>
        </w:rPr>
        <w:t xml:space="preserve">medicines?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line="276" w:lineRule="auto"/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Have you ever bought OTC medication? And why?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1F56"/>
    <w:pPr>
      <w:spacing w:after="0" w:line="240" w:lineRule="auto"/>
    </w:pPr>
    <w:rPr>
      <w:rFonts w:ascii="Calibri" w:cs="Calibri" w:eastAsia="Calibri" w:hAnsi="Calibri"/>
      <w:sz w:val="24"/>
      <w:szCs w:val="24"/>
      <w:lang w:eastAsia="es-E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481F5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webmd.com/pain-management/guide/joint-pain" TargetMode="External"/><Relationship Id="rId22" Type="http://schemas.openxmlformats.org/officeDocument/2006/relationships/hyperlink" Target="http://www.webmd.com/drugs/2/drug-6143/advil+oral/details" TargetMode="External"/><Relationship Id="rId21" Type="http://schemas.openxmlformats.org/officeDocument/2006/relationships/hyperlink" Target="http://www.webmd.com/drugs/mono-9368-IBUPROFEN+-+ORAL.aspx?drugid=5166&amp;drugname=ibuprofen+oral" TargetMode="External"/><Relationship Id="rId24" Type="http://schemas.openxmlformats.org/officeDocument/2006/relationships/hyperlink" Target="http://www.webmd.com/drugs/mono-1289-NAPROXEN+-+ORAL.aspx?drugid=5173&amp;drugname=Naproxen+Oral" TargetMode="External"/><Relationship Id="rId23" Type="http://schemas.openxmlformats.org/officeDocument/2006/relationships/hyperlink" Target="http://www.webmd.com/drugs/mono-9368-IBUPROFEN+-+ORAL.aspx?drugid=4387&amp;drugname=motrin+or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ebmd.com/drugs/index-drugs.aspx" TargetMode="External"/><Relationship Id="rId26" Type="http://schemas.openxmlformats.org/officeDocument/2006/relationships/hyperlink" Target="http://www.webmd.com/arthritis/features/pain-relief-how-nsaids-work" TargetMode="External"/><Relationship Id="rId25" Type="http://schemas.openxmlformats.org/officeDocument/2006/relationships/hyperlink" Target="http://www.webmd.com/drugs/mono-1289-NAPROXEN+-+ORAL.aspx?drugid=1098&amp;drugname=Aleve+Oral" TargetMode="External"/><Relationship Id="rId28" Type="http://schemas.openxmlformats.org/officeDocument/2006/relationships/hyperlink" Target="http://www.webmd.com/sleep-disorders/default.htm" TargetMode="External"/><Relationship Id="rId27" Type="http://schemas.openxmlformats.org/officeDocument/2006/relationships/hyperlink" Target="http://www.webmd.com/pain-management/picture-of-the-shou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about:blank" TargetMode="External"/><Relationship Id="rId7" Type="http://schemas.openxmlformats.org/officeDocument/2006/relationships/hyperlink" Target="http://www.webmd.com/pain-management/ss/slideshow-chronic-pain-myths-facts" TargetMode="External"/><Relationship Id="rId8" Type="http://schemas.openxmlformats.org/officeDocument/2006/relationships/hyperlink" Target="http://www.webmd.com/pain-management/default.htm" TargetMode="External"/><Relationship Id="rId11" Type="http://schemas.openxmlformats.org/officeDocument/2006/relationships/hyperlink" Target="http://www.webmd.com/migraines-headaches/default.htm" TargetMode="External"/><Relationship Id="rId10" Type="http://schemas.openxmlformats.org/officeDocument/2006/relationships/hyperlink" Target="http://www.webmd.com/drugs/mono-3-ASPIRIN+-+ORAL.aspx?drugid=1082&amp;drugname=Aspirin+Oral" TargetMode="External"/><Relationship Id="rId13" Type="http://schemas.openxmlformats.org/officeDocument/2006/relationships/hyperlink" Target="http://www.webmd.com/pain-management/ss/slideshow-reasons-for-pain" TargetMode="External"/><Relationship Id="rId12" Type="http://schemas.openxmlformats.org/officeDocument/2006/relationships/hyperlink" Target="http://www.webmd.com/back-pain/default.htm" TargetMode="External"/><Relationship Id="rId15" Type="http://schemas.openxmlformats.org/officeDocument/2006/relationships/hyperlink" Target="http://www.webmd.com/pain-management/knee-pain/picture-of-the-knee" TargetMode="External"/><Relationship Id="rId14" Type="http://schemas.openxmlformats.org/officeDocument/2006/relationships/hyperlink" Target="http://www.webmd.com/osteoarthritis/default.htm" TargetMode="External"/><Relationship Id="rId17" Type="http://schemas.openxmlformats.org/officeDocument/2006/relationships/hyperlink" Target="http://www.webmd.com/arthritis/default.htm" TargetMode="External"/><Relationship Id="rId16" Type="http://schemas.openxmlformats.org/officeDocument/2006/relationships/hyperlink" Target="http://www.webmd.com/pain-management/safe-otc-drug-use-9/safe-pain-relief" TargetMode="External"/><Relationship Id="rId19" Type="http://schemas.openxmlformats.org/officeDocument/2006/relationships/hyperlink" Target="http://www.webmd.com/back-pain/ss/slideshow-back-pain-myths" TargetMode="External"/><Relationship Id="rId18" Type="http://schemas.openxmlformats.org/officeDocument/2006/relationships/hyperlink" Target="http://www.webmd.com/migraines-headaches/ss/slideshow-migraine-over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wKhQcoNRbgepZJ6kwOg2HUIw==">CgMxLjAyCGguZ2pkZ3hzOAByITFoZzJJUmg1X3BvVkRNeWlLUl9XTXZIdFlRN2s2ejFobg==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2023-07-28T03:31:00Z</dcterms:created>
  <dc:creator>Usuario</dc:creator>
</cp:coreProperties>
</file>