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RÚBRICA DE EVALUACIÓN TALLERES CLÍNICA DE APS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</w:t>
      </w:r>
    </w:p>
    <w:tbl>
      <w:tblPr>
        <w:tblStyle w:val="Table1"/>
        <w:tblW w:w="12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5"/>
        <w:gridCol w:w="3420"/>
        <w:gridCol w:w="3195"/>
        <w:gridCol w:w="3195"/>
        <w:tblGridChange w:id="0">
          <w:tblGrid>
            <w:gridCol w:w="3015"/>
            <w:gridCol w:w="3420"/>
            <w:gridCol w:w="3195"/>
            <w:gridCol w:w="31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ind w:left="284" w:hanging="284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COMPONENTES-INDICADORES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NIVELES DE LOGRO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habilitado Insuficiente/ menos que suficiente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 punto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Habilitado suficiente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 puntos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Habilitado Bueno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 puntos</w:t>
            </w:r>
          </w:p>
        </w:tc>
      </w:tr>
      <w:tr>
        <w:trPr>
          <w:cantSplit w:val="0"/>
          <w:trHeight w:val="127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PUNTUALIDAD, ASISTENCIA.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 asiste al taller o  llega atrasado más de 10 minutos de iniciada la sesión, sin justificar su atraso.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Asiste al taller, pero llega atrasado  menos de 10 minutos de iniciada la sesión, justificando su atraso. 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-18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ind w:left="-18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Asiste al taller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y es puntual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94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Responde a las preguntas planteadas por docente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 responde a las preguntas planteadas o más del 50% de sus intervenciones son erradas o carecen de fundamentación.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Responde a las preguntas planteadas y las fundamenta entre el 60 y el 80 % de las veces .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Responde a las preguntas planteadas de manera correcta  y fundamentada más del 80% de las veces  </w:t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REALIZACIÓN DE LA TÉCNICA 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 realiza la técnica o comete errores en más del 50 % de las etapas del procedimiento.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Realiza la técnica sin errores entre el 60 y el 80 % de las etapas del procedimiento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Realiza la técnica sin errores sobre el 80% de las etapas del procedimiento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6290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Tabla de notas</w:t>
      </w:r>
    </w:p>
    <w:p w:rsidR="00000000" w:rsidDel="00000000" w:rsidP="00000000" w:rsidRDefault="00000000" w:rsidRPr="00000000" w14:paraId="0000002A">
      <w:pPr>
        <w:tabs>
          <w:tab w:val="left" w:leader="none" w:pos="16290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629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1125"/>
        <w:gridCol w:w="1110"/>
        <w:gridCol w:w="1050"/>
        <w:gridCol w:w="1125"/>
        <w:gridCol w:w="1230"/>
        <w:gridCol w:w="1125"/>
        <w:gridCol w:w="1005"/>
        <w:gridCol w:w="930"/>
        <w:gridCol w:w="1035"/>
        <w:tblGridChange w:id="0">
          <w:tblGrid>
            <w:gridCol w:w="1200"/>
            <w:gridCol w:w="1125"/>
            <w:gridCol w:w="1110"/>
            <w:gridCol w:w="1050"/>
            <w:gridCol w:w="1125"/>
            <w:gridCol w:w="1230"/>
            <w:gridCol w:w="1125"/>
            <w:gridCol w:w="1005"/>
            <w:gridCol w:w="930"/>
            <w:gridCol w:w="103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9= 7.0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8= 6.2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7= 5.3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6= 4.5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5= 3.8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4= 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3=2.7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2=2.1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1=1.6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16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6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16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16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62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16290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8720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Calibri"/>
  <w:font w:name="Bookman Old Style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Autor: /</w:t>
    </w:r>
    <w:r w:rsidDel="00000000" w:rsidR="00000000" w:rsidRPr="00000000">
      <w:rPr>
        <w:sz w:val="16"/>
        <w:szCs w:val="16"/>
        <w:rtl w:val="0"/>
      </w:rPr>
      <w:t xml:space="preserve">GSE, VAL</w:t>
    </w:r>
    <w:r w:rsidDel="00000000" w:rsidR="00000000" w:rsidRPr="00000000">
      <w:rPr>
        <w:color w:val="000000"/>
        <w:sz w:val="16"/>
        <w:szCs w:val="16"/>
        <w:rtl w:val="0"/>
      </w:rPr>
      <w:t xml:space="preserve"> , JPM</w:t>
    </w:r>
    <w:r w:rsidDel="00000000" w:rsidR="00000000" w:rsidRPr="00000000">
      <w:rPr>
        <w:sz w:val="16"/>
        <w:szCs w:val="16"/>
        <w:rtl w:val="0"/>
      </w:rPr>
      <w:t xml:space="preserve">/2024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67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dbzfvpj33ztg" w:id="1"/>
    <w:bookmarkEnd w:id="1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Bookman Old Style" w:cs="Bookman Old Style" w:eastAsia="Bookman Old Style" w:hAnsi="Bookman Old Style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entury Gothic" w:cs="Century Gothic" w:eastAsia="Century Gothic" w:hAnsi="Century Gothic"/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Bookman Old Style" w:cs="Bookman Old Style" w:eastAsia="Bookman Old Style" w:hAnsi="Bookman Old Style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entury Gothic" w:cs="Century Gothic" w:eastAsia="Century Gothic" w:hAnsi="Century Gothic"/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Bookman Old Style" w:cs="Bookman Old Style" w:eastAsia="Bookman Old Style" w:hAnsi="Bookman Old Style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entury Gothic" w:cs="Century Gothic" w:eastAsia="Century Gothic" w:hAnsi="Century Gothic"/>
      <w:b w:val="1"/>
      <w:sz w:val="22"/>
      <w:szCs w:val="22"/>
    </w:rPr>
  </w:style>
  <w:style w:type="paragraph" w:styleId="Normal" w:default="1">
    <w:name w:val="Normal"/>
    <w:qFormat w:val="1"/>
    <w:rsid w:val="00321F6F"/>
    <w:rPr>
      <w:lang w:eastAsia="es-ES" w:val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321F6F"/>
    <w:pPr>
      <w:keepNext w:val="1"/>
      <w:outlineLvl w:val="2"/>
    </w:pPr>
    <w:rPr>
      <w:rFonts w:ascii="Bookman Old Style" w:hAnsi="Bookman Old Style"/>
      <w:b w:val="1"/>
      <w:sz w:val="22"/>
      <w:szCs w:val="20"/>
      <w:lang w:val="es-ES_tradnl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ar"/>
    <w:uiPriority w:val="10"/>
    <w:qFormat w:val="1"/>
    <w:rsid w:val="00321F6F"/>
    <w:pPr>
      <w:jc w:val="center"/>
    </w:pPr>
    <w:rPr>
      <w:rFonts w:ascii="Century Gothic" w:hAnsi="Century Gothic"/>
      <w:b w:val="1"/>
      <w:bCs w:val="1"/>
      <w:sz w:val="22"/>
    </w:rPr>
  </w:style>
  <w:style w:type="character" w:styleId="Ttulo3Car" w:customStyle="1">
    <w:name w:val="Título 3 Car"/>
    <w:link w:val="Ttulo3"/>
    <w:uiPriority w:val="99"/>
    <w:semiHidden w:val="1"/>
    <w:locked w:val="1"/>
    <w:rsid w:val="00156660"/>
    <w:rPr>
      <w:rFonts w:ascii="Cambria" w:cs="Times New Roman" w:hAnsi="Cambria"/>
      <w:b w:val="1"/>
      <w:bCs w:val="1"/>
      <w:sz w:val="26"/>
      <w:szCs w:val="26"/>
    </w:rPr>
  </w:style>
  <w:style w:type="character" w:styleId="TtuloCar" w:customStyle="1">
    <w:name w:val="Título Car"/>
    <w:link w:val="Ttulo"/>
    <w:uiPriority w:val="99"/>
    <w:locked w:val="1"/>
    <w:rsid w:val="00156660"/>
    <w:rPr>
      <w:rFonts w:ascii="Cambria" w:cs="Times New Roman" w:hAnsi="Cambria"/>
      <w:b w:val="1"/>
      <w:bCs w:val="1"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rsid w:val="00321F6F"/>
    <w:pPr>
      <w:jc w:val="center"/>
    </w:pPr>
    <w:rPr>
      <w:rFonts w:ascii="Arial" w:cs="Arial" w:hAnsi="Arial"/>
      <w:b w:val="1"/>
      <w:bCs w:val="1"/>
      <w:sz w:val="22"/>
    </w:rPr>
  </w:style>
  <w:style w:type="character" w:styleId="TextoindependienteCar" w:customStyle="1">
    <w:name w:val="Texto independiente Car"/>
    <w:link w:val="Textoindependiente"/>
    <w:uiPriority w:val="99"/>
    <w:semiHidden w:val="1"/>
    <w:locked w:val="1"/>
    <w:rsid w:val="00156660"/>
    <w:rPr>
      <w:rFonts w:cs="Times New Roman"/>
      <w:sz w:val="24"/>
      <w:szCs w:val="24"/>
    </w:rPr>
  </w:style>
  <w:style w:type="paragraph" w:styleId="Prrafodelista1" w:customStyle="1">
    <w:name w:val="Párrafo de lista1"/>
    <w:basedOn w:val="Normal"/>
    <w:uiPriority w:val="99"/>
    <w:rsid w:val="00321F6F"/>
    <w:pPr>
      <w:spacing w:after="200" w:line="276" w:lineRule="auto"/>
      <w:ind w:left="720"/>
    </w:pPr>
    <w:rPr>
      <w:rFonts w:ascii="Calibri" w:hAnsi="Calibri"/>
      <w:sz w:val="22"/>
      <w:szCs w:val="22"/>
      <w:lang w:eastAsia="en-US" w:val="es-CL"/>
    </w:rPr>
  </w:style>
  <w:style w:type="table" w:styleId="Tablaconcuadrcula">
    <w:name w:val="Table Grid"/>
    <w:basedOn w:val="Tablanormal"/>
    <w:uiPriority w:val="99"/>
    <w:rsid w:val="000906F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rsid w:val="00A24B9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locked w:val="1"/>
    <w:rsid w:val="00A24B97"/>
    <w:rPr>
      <w:rFonts w:cs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rsid w:val="00A24B9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locked w:val="1"/>
    <w:rsid w:val="00A24B97"/>
    <w:rPr>
      <w:rFonts w:cs="Times New Roman"/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rsid w:val="00A24B9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locked w:val="1"/>
    <w:rsid w:val="00A24B97"/>
    <w:rPr>
      <w:rFonts w:ascii="Tahoma" w:cs="Tahoma" w:hAnsi="Tahoma"/>
      <w:sz w:val="16"/>
      <w:szCs w:val="16"/>
      <w:lang w:eastAsia="es-E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77IFqBNgK5DcCwqgR5Qp1yGWJQ==">CgMxLjAyCGguZ2pkZ3hzMg5oLmRiemZ2cGozM3p0ZzgAciExdWptcjVEMVotdWt2Q3ZIaExGTEI1b3RwOGRZVWZwcmg=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2019-03-13T19:08:00Z</dcterms:created>
  <dc:creator>usuario</dc:creator>
</cp:coreProperties>
</file>