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72" w:line="240" w:lineRule="auto"/>
        <w:ind w:left="-142" w:firstLine="0"/>
        <w:jc w:val="center"/>
        <w:rPr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DISTRIBUCIÓN ESTUDIANTES TALLERES CAP I</w:t>
      </w:r>
    </w:p>
    <w:p w:rsidR="00000000" w:rsidDel="00000000" w:rsidP="00000000" w:rsidRDefault="00000000" w:rsidRPr="00000000" w14:paraId="00000003">
      <w:pPr>
        <w:spacing w:after="0" w:before="72" w:line="240" w:lineRule="auto"/>
        <w:ind w:left="-142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PRIMERA ROTACIÓN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2268"/>
        <w:gridCol w:w="3686"/>
        <w:gridCol w:w="1842"/>
        <w:tblGridChange w:id="0">
          <w:tblGrid>
            <w:gridCol w:w="1838"/>
            <w:gridCol w:w="2268"/>
            <w:gridCol w:w="3686"/>
            <w:gridCol w:w="184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TALLER</w:t>
            </w:r>
          </w:p>
        </w:tc>
        <w:tc>
          <w:tcPr/>
          <w:p w:rsidR="00000000" w:rsidDel="00000000" w:rsidP="00000000" w:rsidRDefault="00000000" w:rsidRPr="00000000" w14:paraId="0000000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DOCENTES</w:t>
            </w:r>
          </w:p>
        </w:tc>
        <w:tc>
          <w:tcPr/>
          <w:p w:rsidR="00000000" w:rsidDel="00000000" w:rsidP="00000000" w:rsidRDefault="00000000" w:rsidRPr="00000000" w14:paraId="0000000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ESTUDIANTES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SALA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9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EFM/PAP</w:t>
            </w:r>
          </w:p>
          <w:p w:rsidR="00000000" w:rsidDel="00000000" w:rsidP="00000000" w:rsidRDefault="00000000" w:rsidRPr="00000000" w14:paraId="0000000A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LUNES 18/03/24</w:t>
            </w:r>
          </w:p>
          <w:p w:rsidR="00000000" w:rsidDel="00000000" w:rsidP="00000000" w:rsidRDefault="00000000" w:rsidRPr="00000000" w14:paraId="0000000B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15:00-17:00</w:t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Claudia Negrón </w:t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Scarlett Acevedo V.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Ailyn Alvial P.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Daniela Araya C.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Rebeca Carreño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Auditorio de Obstetricia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Vaitiare Arriagada</w:t>
            </w:r>
          </w:p>
        </w:tc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line="259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.Carla Chacano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line="259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Lynda Cid C.</w:t>
            </w:r>
          </w:p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after="0" w:afterAutospacing="0" w:line="259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Victoria Flores González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spacing w:after="160" w:line="259" w:lineRule="auto"/>
              <w:ind w:left="720" w:hanging="360"/>
            </w:pPr>
            <w:r w:rsidDel="00000000" w:rsidR="00000000" w:rsidRPr="00000000">
              <w:rPr>
                <w:rtl w:val="0"/>
              </w:rPr>
              <w:t xml:space="preserve">Clarence Gomez Torres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Auditorio de Obstetricia 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Jhon Berríos</w:t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spacing w:after="0" w:afterAutospacing="0" w:line="259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Fernanda Hernández G.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after="0" w:afterAutospacing="0" w:line="259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Giselle Herrera C.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spacing w:after="0" w:afterAutospacing="0" w:line="259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Camila León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after="160" w:line="259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Francisca Norambuena (Recupera taller miércoles 20 de marzo)</w:t>
            </w:r>
          </w:p>
          <w:p w:rsidR="00000000" w:rsidDel="00000000" w:rsidP="00000000" w:rsidRDefault="00000000" w:rsidRPr="00000000" w14:paraId="00000023">
            <w:pPr>
              <w:spacing w:after="160" w:line="259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Auditorio de Obstetricia </w:t>
            </w:r>
          </w:p>
        </w:tc>
      </w:tr>
      <w:tr>
        <w:trPr>
          <w:cantSplit w:val="0"/>
          <w:trHeight w:val="220" w:hRule="atLeast"/>
          <w:tblHeader w:val="0"/>
        </w:trPr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María José Cornejo</w:t>
            </w:r>
          </w:p>
        </w:tc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afterAutospacing="0" w:line="259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Elisa Pizarro T.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after="0" w:afterAutospacing="0" w:line="259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Abigail Ponce M.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after="0" w:afterAutospacing="0" w:line="259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Antonia Saavedra A.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after="160" w:line="259" w:lineRule="auto"/>
              <w:ind w:left="720" w:hanging="360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Brenda Zúñiga M</w:t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Auditorio de Obstetricia </w:t>
            </w:r>
          </w:p>
        </w:tc>
      </w:tr>
    </w:tbl>
    <w:p w:rsidR="00000000" w:rsidDel="00000000" w:rsidP="00000000" w:rsidRDefault="00000000" w:rsidRPr="00000000" w14:paraId="0000002D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rPr>
        <w:b w:val="1"/>
        <w:i w:val="1"/>
      </w:rPr>
    </w:pPr>
    <w:r w:rsidDel="00000000" w:rsidR="00000000" w:rsidRPr="00000000">
      <w:rPr/>
      <w:drawing>
        <wp:inline distB="114300" distT="114300" distL="114300" distR="114300">
          <wp:extent cx="1590675" cy="704850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90675" cy="7048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 </w:t>
      <w:tab/>
      <w:tab/>
      <w:tab/>
    </w:r>
    <w:r w:rsidDel="00000000" w:rsidR="00000000" w:rsidRPr="00000000">
      <w:rPr>
        <w:b w:val="1"/>
        <w:i w:val="1"/>
        <w:rtl w:val="0"/>
      </w:rPr>
      <w:tab/>
      <w:t xml:space="preserve">CLINICA ATENCION PRIMARIA I  2024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aconcuadrcula">
    <w:name w:val="Table Grid"/>
    <w:basedOn w:val="Tablanormal"/>
    <w:uiPriority w:val="39"/>
    <w:rsid w:val="005507C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rrafodelista">
    <w:name w:val="List Paragraph"/>
    <w:basedOn w:val="Normal"/>
    <w:uiPriority w:val="34"/>
    <w:qFormat w:val="1"/>
    <w:rsid w:val="005507CE"/>
    <w:pPr>
      <w:ind w:left="720"/>
      <w:contextualSpacing w:val="1"/>
    </w:pPr>
  </w:style>
  <w:style w:type="paragraph" w:styleId="Encabezado">
    <w:name w:val="header"/>
    <w:basedOn w:val="Normal"/>
    <w:link w:val="EncabezadoCar"/>
    <w:uiPriority w:val="99"/>
    <w:unhideWhenUsed w:val="1"/>
    <w:rsid w:val="00AB5BF8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B5BF8"/>
  </w:style>
  <w:style w:type="paragraph" w:styleId="Piedepgina">
    <w:name w:val="footer"/>
    <w:basedOn w:val="Normal"/>
    <w:link w:val="PiedepginaCar"/>
    <w:uiPriority w:val="99"/>
    <w:unhideWhenUsed w:val="1"/>
    <w:rsid w:val="00AB5BF8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B5BF8"/>
  </w:style>
  <w:style w:type="paragraph" w:styleId="NormalWeb">
    <w:name w:val="Normal (Web)"/>
    <w:basedOn w:val="Normal"/>
    <w:uiPriority w:val="99"/>
    <w:semiHidden w:val="1"/>
    <w:unhideWhenUsed w:val="1"/>
    <w:rsid w:val="00AB5BF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LkuaeEF3UYIe/L7cvjM+KKg6Kg==">CgMxLjAyCGguZ2pkZ3hzMgloLjMwajB6bGw4AHIhMU5rUEM1X2FVUVdvM1R4bWVqRVhOdTdlaHNXUWZBVmhR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2023-03-06T15:28:00Z</dcterms:created>
  <dc:creator>Usuario</dc:creator>
</cp:coreProperties>
</file>