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color w:val="000000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</w:rPr>
        <w:drawing>
          <wp:inline distB="0" distT="0" distL="0" distR="0">
            <wp:extent cx="444981" cy="59330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981" cy="5933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ab/>
        <w:tab/>
        <w:tab/>
        <w:tab/>
        <w:t xml:space="preserve">Listening exercise- Beginner level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 xml:space="preserve">Check this link and 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listen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 xml:space="preserve"> to the audio. Choose true or false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u w:val="single"/>
            <w:rtl w:val="0"/>
          </w:rPr>
          <w:t xml:space="preserve">https://learnenglish.britishcouncil.org/skills/listening/a2-listening/morning-briefing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1. The briefing will be short this morning.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2. The new head of department is starting this week.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3. The car park will be closed for improvements.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4. If you arrive first thing in the morning, you should park on Brown Street.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5. There will be no parking in the church car park after 6 p.m.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6. You can only pay with credit and debit cards in the canteen.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-question" w:customStyle="1">
    <w:name w:val="text-question"/>
    <w:basedOn w:val="Fuentedeprrafopredeter"/>
    <w:rsid w:val="00474345"/>
  </w:style>
  <w:style w:type="paragraph" w:styleId="z-Principiodelformulario">
    <w:name w:val="HTML Top of Form"/>
    <w:basedOn w:val="Normal"/>
    <w:next w:val="Normal"/>
    <w:link w:val="z-PrincipiodelformularioCar"/>
    <w:hidden w:val="1"/>
    <w:uiPriority w:val="99"/>
    <w:semiHidden w:val="1"/>
    <w:unhideWhenUsed w:val="1"/>
    <w:rsid w:val="00474345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PrincipiodelformularioCar" w:customStyle="1">
    <w:name w:val="z-Principio del formulario Car"/>
    <w:basedOn w:val="Fuentedeprrafopredeter"/>
    <w:link w:val="z-Principiodelformulario"/>
    <w:uiPriority w:val="99"/>
    <w:semiHidden w:val="1"/>
    <w:rsid w:val="00474345"/>
    <w:rPr>
      <w:rFonts w:ascii="Arial" w:cs="Arial" w:eastAsia="Times New Roman" w:hAnsi="Arial"/>
      <w:vanish w:val="1"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 w:val="1"/>
    <w:uiPriority w:val="99"/>
    <w:semiHidden w:val="1"/>
    <w:unhideWhenUsed w:val="1"/>
    <w:rsid w:val="00474345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FinaldelformularioCar" w:customStyle="1">
    <w:name w:val="z-Final del formulario Car"/>
    <w:basedOn w:val="Fuentedeprrafopredeter"/>
    <w:link w:val="z-Finaldelformulario"/>
    <w:uiPriority w:val="99"/>
    <w:semiHidden w:val="1"/>
    <w:rsid w:val="00474345"/>
    <w:rPr>
      <w:rFonts w:ascii="Arial" w:cs="Arial" w:eastAsia="Times New Roman" w:hAnsi="Arial"/>
      <w:vanish w:val="1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47434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7434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7434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learnenglish.britishcouncil.org/skills/listening/a2-listening/morning-brief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9m67+Bm+pgCkL4/ElRUusE4AQ==">CgMxLjAyCGguZ2pkZ3hzOAByITFZT0RDMXBSNmw0WWhjdUhMMFNJem9XczRodV9PR2JvZQ==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2024-05-09T17:20:00Z</dcterms:created>
  <dc:creator>Usuario</dc:creator>
</cp:coreProperties>
</file>