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3B5" w:rsidRDefault="00B973B5">
      <w:pPr>
        <w:widowControl w:val="0"/>
        <w:spacing w:after="0"/>
        <w:ind w:left="284"/>
        <w:jc w:val="both"/>
        <w:rPr>
          <w:b/>
          <w:color w:val="000000"/>
          <w:sz w:val="24"/>
          <w:szCs w:val="24"/>
        </w:rPr>
      </w:pPr>
    </w:p>
    <w:p w:rsidR="00B973B5" w:rsidRDefault="00E35D2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INTERNADO DE ATENCIÓN PRIMARIA URBANO </w:t>
      </w:r>
    </w:p>
    <w:p w:rsidR="00B973B5" w:rsidRDefault="00B973B5">
      <w:pPr>
        <w:spacing w:after="0" w:line="240" w:lineRule="auto"/>
        <w:jc w:val="center"/>
        <w:rPr>
          <w:b/>
          <w:sz w:val="28"/>
          <w:szCs w:val="28"/>
        </w:rPr>
      </w:pPr>
    </w:p>
    <w:p w:rsidR="00B973B5" w:rsidRDefault="00E35D2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(1ra semana)</w:t>
      </w:r>
    </w:p>
    <w:p w:rsidR="00B973B5" w:rsidRDefault="00E35D2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TALLER 1</w:t>
      </w: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EVALUACIÓN DE CASO CLÍNICO FAMILIA</w:t>
      </w: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REUNIÓN CLÍNICA</w:t>
      </w: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PROGRAMA FORMACIÓN DE ESPECIAL</w:t>
      </w:r>
      <w:r>
        <w:rPr>
          <w:b/>
          <w:sz w:val="24"/>
          <w:szCs w:val="24"/>
        </w:rPr>
        <w:t>ISTAS</w:t>
      </w:r>
      <w:r>
        <w:rPr>
          <w:b/>
          <w:color w:val="000000"/>
          <w:sz w:val="24"/>
          <w:szCs w:val="24"/>
        </w:rPr>
        <w:t xml:space="preserve"> DE MEDICINA FAMILIAR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Esta actividad se propone aportar a los siguientes Resultados de Aprendizaje e Indicadores de logro.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RESULTADOS DE APRENDIZAJE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Manejar problemas de salud prevalentes en atención primaria con el modelo de atención integral familiar y comunitaria que le permita recuperar y mantener la salud a la persona, familia y comunidad.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INDICADORES DE LOGRO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</w:p>
    <w:p w:rsidR="00B973B5" w:rsidRDefault="00E35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Resuelve clínicamente los problemas de salud prevalentes incluyendo urgencias, con enfoque de integralidad biopsicosocial, promocional y preventivo incluyendo la prevención cuaternaria en el marco de los programas y normativas ministeriales vigentes según corresponda.</w:t>
      </w:r>
    </w:p>
    <w:p w:rsidR="00B973B5" w:rsidRDefault="00E35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Elabora un plan de manejo para cada caso clínico centrado en la persona, considerando etapa del ciclo vital y curso de vida con enfoque de derechos, género, interculturalidad y migraciones.</w:t>
      </w:r>
    </w:p>
    <w:p w:rsidR="00B973B5" w:rsidRDefault="00E35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Articula la continuidad de los cuidados de salud en la red utilizando el registro de historia clínica orientada por problema (HCOP) y el sistema de referencia y </w:t>
      </w:r>
      <w:proofErr w:type="spellStart"/>
      <w:r>
        <w:rPr>
          <w:sz w:val="24"/>
          <w:szCs w:val="24"/>
        </w:rPr>
        <w:t>contrarreferencia</w:t>
      </w:r>
      <w:proofErr w:type="spellEnd"/>
      <w:r>
        <w:rPr>
          <w:sz w:val="24"/>
          <w:szCs w:val="24"/>
        </w:rPr>
        <w:t xml:space="preserve"> facilitando su seguimiento.</w:t>
      </w:r>
    </w:p>
    <w:p w:rsidR="00B973B5" w:rsidRDefault="00E35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Realiza gestión de trabajo con familia aplicando los instrumentos propios de este abordaje con una propuesta de seguimiento.</w:t>
      </w:r>
    </w:p>
    <w:p w:rsidR="00B973B5" w:rsidRDefault="00E35D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Reflexiona críticamente en torno a los aspectos éticos involucrados en el ejercicio profesional.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METODOLOGÍA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E</w:t>
      </w:r>
      <w:r>
        <w:rPr>
          <w:sz w:val="24"/>
          <w:szCs w:val="24"/>
        </w:rPr>
        <w:t>sta actividad</w:t>
      </w:r>
      <w:r>
        <w:rPr>
          <w:color w:val="000000"/>
          <w:sz w:val="24"/>
          <w:szCs w:val="24"/>
        </w:rPr>
        <w:t xml:space="preserve"> se basará en el </w:t>
      </w:r>
      <w:r>
        <w:rPr>
          <w:b/>
          <w:color w:val="000000"/>
          <w:sz w:val="24"/>
          <w:szCs w:val="24"/>
        </w:rPr>
        <w:t>análisis de</w:t>
      </w:r>
      <w:r>
        <w:rPr>
          <w:b/>
          <w:sz w:val="24"/>
          <w:szCs w:val="24"/>
        </w:rPr>
        <w:t xml:space="preserve"> caso de familia</w:t>
      </w:r>
      <w:r>
        <w:rPr>
          <w:sz w:val="24"/>
          <w:szCs w:val="24"/>
        </w:rPr>
        <w:t xml:space="preserve"> presentado en la</w:t>
      </w:r>
      <w:r>
        <w:rPr>
          <w:color w:val="000000"/>
          <w:sz w:val="24"/>
          <w:szCs w:val="24"/>
        </w:rPr>
        <w:t xml:space="preserve"> reunión clínica del programa de formación de especiali</w:t>
      </w:r>
      <w:r>
        <w:rPr>
          <w:sz w:val="24"/>
          <w:szCs w:val="24"/>
        </w:rPr>
        <w:t>stas de M</w:t>
      </w:r>
      <w:r>
        <w:rPr>
          <w:color w:val="000000"/>
          <w:sz w:val="24"/>
          <w:szCs w:val="24"/>
        </w:rPr>
        <w:t>edicina familiar</w:t>
      </w:r>
      <w:r>
        <w:rPr>
          <w:sz w:val="24"/>
          <w:szCs w:val="24"/>
        </w:rPr>
        <w:t xml:space="preserve">.  </w:t>
      </w:r>
      <w:proofErr w:type="spellStart"/>
      <w:r>
        <w:rPr>
          <w:sz w:val="24"/>
          <w:szCs w:val="24"/>
        </w:rPr>
        <w:t>Todes</w:t>
      </w:r>
      <w:proofErr w:type="spellEnd"/>
      <w:r>
        <w:rPr>
          <w:sz w:val="24"/>
          <w:szCs w:val="24"/>
        </w:rPr>
        <w:t xml:space="preserve"> les internes de la rotación participarán en dicha reunión y su </w:t>
      </w:r>
      <w:r>
        <w:rPr>
          <w:b/>
          <w:sz w:val="24"/>
          <w:szCs w:val="24"/>
        </w:rPr>
        <w:t xml:space="preserve">asistencia será de carácter obligatorio. </w:t>
      </w:r>
      <w:r>
        <w:rPr>
          <w:sz w:val="24"/>
          <w:szCs w:val="24"/>
        </w:rPr>
        <w:t>Y estarán acompañados/tutorados por un docente universitario del equipo del Internado APS Urbano.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Cada interno/a participará mediante la plataforma virtual ZOOM </w:t>
      </w:r>
      <w:r w:rsidR="00215F6D">
        <w:rPr>
          <w:sz w:val="24"/>
          <w:szCs w:val="24"/>
        </w:rPr>
        <w:t xml:space="preserve">o presencial en Campus Sur, </w:t>
      </w:r>
      <w:r>
        <w:rPr>
          <w:sz w:val="24"/>
          <w:szCs w:val="24"/>
        </w:rPr>
        <w:t>pudiendo intervenir con preguntas o comentarios.</w:t>
      </w:r>
      <w:r w:rsidR="00215F6D">
        <w:rPr>
          <w:sz w:val="24"/>
          <w:szCs w:val="24"/>
        </w:rPr>
        <w:t xml:space="preserve"> El día de la inducción inicial se confirmará si es presencial o virtual.</w:t>
      </w:r>
    </w:p>
    <w:p w:rsidR="00B973B5" w:rsidRDefault="00E35D28">
      <w:pPr>
        <w:spacing w:after="0" w:line="240" w:lineRule="auto"/>
        <w:jc w:val="both"/>
        <w:rPr>
          <w:sz w:val="24"/>
          <w:szCs w:val="24"/>
        </w:rPr>
      </w:pPr>
      <w:r>
        <w:rPr>
          <w:color w:val="434343"/>
          <w:sz w:val="24"/>
          <w:szCs w:val="24"/>
        </w:rPr>
        <w:t xml:space="preserve">Posterior a la participación en la reunión clínica y con la información recolectada, deberán elaborar un </w:t>
      </w:r>
      <w:r>
        <w:rPr>
          <w:b/>
          <w:color w:val="434343"/>
          <w:sz w:val="24"/>
          <w:szCs w:val="24"/>
        </w:rPr>
        <w:t xml:space="preserve">INFORME </w:t>
      </w:r>
      <w:r>
        <w:rPr>
          <w:color w:val="434343"/>
          <w:sz w:val="24"/>
          <w:szCs w:val="24"/>
        </w:rPr>
        <w:t xml:space="preserve">en forma grupal </w:t>
      </w:r>
      <w:r>
        <w:rPr>
          <w:b/>
          <w:color w:val="434343"/>
          <w:sz w:val="24"/>
          <w:szCs w:val="24"/>
        </w:rPr>
        <w:t>(</w:t>
      </w:r>
      <w:r>
        <w:rPr>
          <w:b/>
          <w:sz w:val="24"/>
          <w:szCs w:val="24"/>
        </w:rPr>
        <w:t>4 estudiantes</w:t>
      </w:r>
      <w:r>
        <w:rPr>
          <w:b/>
          <w:color w:val="434343"/>
          <w:sz w:val="24"/>
          <w:szCs w:val="24"/>
        </w:rPr>
        <w:t>),</w:t>
      </w:r>
      <w:r>
        <w:rPr>
          <w:color w:val="434343"/>
          <w:sz w:val="24"/>
          <w:szCs w:val="24"/>
        </w:rPr>
        <w:t xml:space="preserve"> en base a contestar las siguientes preguntas:</w:t>
      </w:r>
    </w:p>
    <w:p w:rsidR="00B973B5" w:rsidRDefault="00B973B5">
      <w:pPr>
        <w:spacing w:after="0" w:line="240" w:lineRule="auto"/>
        <w:jc w:val="both"/>
        <w:rPr>
          <w:sz w:val="24"/>
          <w:szCs w:val="24"/>
        </w:rPr>
      </w:pPr>
    </w:p>
    <w:p w:rsidR="00B973B5" w:rsidRDefault="00E35D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Presente de forma resumida el caso, utilizando la Historia Clínica Orientada al Problema. </w:t>
      </w:r>
    </w:p>
    <w:p w:rsidR="00B973B5" w:rsidRDefault="00E35D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¿Qué tipo de familia es según estructura y ciclo vital y qué implicancias tiene conocer esto en el abordaje del caso?</w:t>
      </w:r>
    </w:p>
    <w:p w:rsidR="00B973B5" w:rsidRDefault="00E35D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¿Qué instrumentos aplicó el/la residente para la evaluación familiar? Analice el aporte de los distintos instrumentos utilizados</w:t>
      </w:r>
      <w:r>
        <w:rPr>
          <w:sz w:val="24"/>
          <w:szCs w:val="24"/>
          <w:vertAlign w:val="superscript"/>
        </w:rPr>
        <w:footnoteReference w:id="1"/>
      </w:r>
      <w:r>
        <w:rPr>
          <w:sz w:val="24"/>
          <w:szCs w:val="24"/>
        </w:rPr>
        <w:t>.</w:t>
      </w:r>
    </w:p>
    <w:p w:rsidR="00B973B5" w:rsidRDefault="00E35D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Describan algún factor de riesgo y protector presente en el caso ¿Cuál es la importancia de un abordaje de riesgo/protección para el caso expuesto? </w:t>
      </w:r>
    </w:p>
    <w:p w:rsidR="00B973B5" w:rsidRDefault="00E35D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Identifiquen los tres principios del MAIS</w:t>
      </w:r>
      <w:r>
        <w:rPr>
          <w:sz w:val="24"/>
          <w:szCs w:val="24"/>
          <w:vertAlign w:val="superscript"/>
        </w:rPr>
        <w:footnoteReference w:id="2"/>
      </w:r>
      <w:r>
        <w:rPr>
          <w:sz w:val="24"/>
          <w:szCs w:val="24"/>
        </w:rPr>
        <w:t xml:space="preserve"> presentes en la intervención realizada por el/la residente de medicina familiar, y fundamenten qué acciones expresan cada principio.</w:t>
      </w:r>
    </w:p>
    <w:p w:rsidR="00B973B5" w:rsidRDefault="00E35D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Realicen un comentario sobre la actividad, incluyendo propuestas de intervenciones futuras que pudieran aportar en el desarrollo del caso.</w:t>
      </w:r>
    </w:p>
    <w:p w:rsidR="00B973B5" w:rsidRDefault="00E35D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Desarrollen una reflexión sobre los aspectos éticos involucrados en el abordaje del caso familiar, basándose en los Valores, principios y elementos esenciales en un sistema de salud basado en APS</w:t>
      </w:r>
      <w:r>
        <w:rPr>
          <w:sz w:val="24"/>
          <w:szCs w:val="24"/>
          <w:vertAlign w:val="superscript"/>
        </w:rPr>
        <w:footnoteReference w:id="3"/>
      </w:r>
    </w:p>
    <w:p w:rsidR="00B973B5" w:rsidRDefault="00B973B5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EVALUACIÓN SUMATIVA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</w:p>
    <w:p w:rsidR="00B973B5" w:rsidRDefault="00E35D28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[1 punto cada una]</w:t>
      </w:r>
    </w:p>
    <w:p w:rsidR="00B973B5" w:rsidRDefault="00B973B5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FECHAS Y HORARIOS IMPORTANTES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Esta actividad </w:t>
      </w:r>
      <w:r>
        <w:rPr>
          <w:b/>
          <w:sz w:val="24"/>
          <w:szCs w:val="24"/>
        </w:rPr>
        <w:t>TALLER 1</w:t>
      </w:r>
      <w:bookmarkStart w:id="0" w:name="_GoBack"/>
      <w:bookmarkEnd w:id="0"/>
      <w:r>
        <w:rPr>
          <w:color w:val="000000"/>
          <w:sz w:val="24"/>
          <w:szCs w:val="24"/>
        </w:rPr>
        <w:t xml:space="preserve"> se realizará el </w:t>
      </w:r>
      <w:r>
        <w:rPr>
          <w:b/>
          <w:color w:val="000000"/>
          <w:sz w:val="24"/>
          <w:szCs w:val="24"/>
        </w:rPr>
        <w:t>PRIMER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VIERNES de cada rotación</w:t>
      </w:r>
      <w:r>
        <w:rPr>
          <w:color w:val="000000"/>
          <w:sz w:val="24"/>
          <w:szCs w:val="24"/>
        </w:rPr>
        <w:t xml:space="preserve">, desde las </w:t>
      </w:r>
      <w:r>
        <w:rPr>
          <w:b/>
          <w:color w:val="000000"/>
          <w:sz w:val="24"/>
          <w:szCs w:val="24"/>
        </w:rPr>
        <w:t>14:00 hasta las 17:00 horas</w:t>
      </w:r>
      <w:r>
        <w:rPr>
          <w:color w:val="000000"/>
          <w:sz w:val="24"/>
          <w:szCs w:val="24"/>
        </w:rPr>
        <w:t xml:space="preserve">. 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:rsidR="00B973B5" w:rsidRDefault="00E35D28">
      <w:pPr>
        <w:spacing w:after="0" w:line="240" w:lineRule="auto"/>
        <w:jc w:val="both"/>
        <w:rPr>
          <w:b/>
          <w:color w:val="434343"/>
          <w:sz w:val="24"/>
          <w:szCs w:val="24"/>
        </w:rPr>
      </w:pPr>
      <w:r>
        <w:rPr>
          <w:color w:val="434343"/>
          <w:sz w:val="24"/>
          <w:szCs w:val="24"/>
        </w:rPr>
        <w:t>Entrega del</w:t>
      </w:r>
      <w:r>
        <w:rPr>
          <w:b/>
          <w:color w:val="434343"/>
          <w:sz w:val="24"/>
          <w:szCs w:val="24"/>
        </w:rPr>
        <w:t xml:space="preserve"> INFORME GRUPAL</w:t>
      </w:r>
      <w:r>
        <w:rPr>
          <w:color w:val="434343"/>
          <w:sz w:val="24"/>
          <w:szCs w:val="24"/>
        </w:rPr>
        <w:t xml:space="preserve"> hasta máximo </w:t>
      </w:r>
      <w:r>
        <w:rPr>
          <w:b/>
          <w:color w:val="434343"/>
          <w:sz w:val="24"/>
          <w:szCs w:val="24"/>
        </w:rPr>
        <w:t xml:space="preserve">el SEGUNDO JUEVES de la rotación hasta las 23:59 </w:t>
      </w:r>
      <w:proofErr w:type="spellStart"/>
      <w:r>
        <w:rPr>
          <w:b/>
          <w:color w:val="434343"/>
          <w:sz w:val="24"/>
          <w:szCs w:val="24"/>
        </w:rPr>
        <w:t>hrs</w:t>
      </w:r>
      <w:proofErr w:type="spellEnd"/>
      <w:r>
        <w:rPr>
          <w:b/>
          <w:color w:val="434343"/>
          <w:sz w:val="24"/>
          <w:szCs w:val="24"/>
        </w:rPr>
        <w:t>.</w:t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Se sugiere la revisión de las orientaciones técnicas de la ECICEP</w:t>
      </w:r>
      <w:r>
        <w:rPr>
          <w:sz w:val="24"/>
          <w:szCs w:val="24"/>
          <w:vertAlign w:val="superscript"/>
        </w:rPr>
        <w:footnoteReference w:id="4"/>
      </w:r>
      <w:r>
        <w:rPr>
          <w:sz w:val="24"/>
          <w:szCs w:val="24"/>
        </w:rPr>
        <w:t xml:space="preserve"> y  su Marco Operativo</w:t>
      </w:r>
      <w:r>
        <w:rPr>
          <w:sz w:val="24"/>
          <w:szCs w:val="24"/>
          <w:vertAlign w:val="superscript"/>
        </w:rPr>
        <w:footnoteReference w:id="5"/>
      </w:r>
    </w:p>
    <w:p w:rsidR="00B973B5" w:rsidRDefault="00B97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</w:p>
    <w:p w:rsidR="00B973B5" w:rsidRDefault="00E35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REFERENCIA BIBLIOGRÁFICA</w:t>
      </w:r>
    </w:p>
    <w:sectPr w:rsidR="00B973B5">
      <w:headerReference w:type="default" r:id="rId8"/>
      <w:pgSz w:w="11906" w:h="16838"/>
      <w:pgMar w:top="1417" w:right="1701" w:bottom="55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27" w:rsidRDefault="00577427">
      <w:pPr>
        <w:spacing w:after="0" w:line="240" w:lineRule="auto"/>
      </w:pPr>
      <w:r>
        <w:separator/>
      </w:r>
    </w:p>
  </w:endnote>
  <w:endnote w:type="continuationSeparator" w:id="0">
    <w:p w:rsidR="00577427" w:rsidRDefault="00577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27" w:rsidRDefault="00577427">
      <w:pPr>
        <w:spacing w:after="0" w:line="240" w:lineRule="auto"/>
      </w:pPr>
      <w:r>
        <w:separator/>
      </w:r>
    </w:p>
  </w:footnote>
  <w:footnote w:type="continuationSeparator" w:id="0">
    <w:p w:rsidR="00577427" w:rsidRDefault="00577427">
      <w:pPr>
        <w:spacing w:after="0" w:line="240" w:lineRule="auto"/>
      </w:pPr>
      <w:r>
        <w:continuationSeparator/>
      </w:r>
    </w:p>
  </w:footnote>
  <w:footnote w:id="1">
    <w:p w:rsidR="00B973B5" w:rsidRDefault="00E35D2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1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https://www.minsal.cl/portal/url/item/e7b24eef3e5cb5d1e0400101650128e9.pdf</w:t>
        </w:r>
      </w:hyperlink>
      <w:r>
        <w:rPr>
          <w:rFonts w:ascii="Arial" w:eastAsia="Arial" w:hAnsi="Arial" w:cs="Arial"/>
          <w:sz w:val="20"/>
          <w:szCs w:val="20"/>
        </w:rPr>
        <w:t xml:space="preserve">   Pág. 103-116</w:t>
      </w:r>
    </w:p>
    <w:p w:rsidR="00B973B5" w:rsidRDefault="00B973B5">
      <w:pPr>
        <w:spacing w:after="0" w:line="240" w:lineRule="auto"/>
        <w:rPr>
          <w:sz w:val="20"/>
          <w:szCs w:val="20"/>
        </w:rPr>
      </w:pPr>
    </w:p>
  </w:footnote>
  <w:footnote w:id="2">
    <w:p w:rsidR="00B973B5" w:rsidRDefault="00E35D2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2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https://www.minsal.cl/portal/url/item/e7b24eef3e5cb5d1e0400101650128e9.pdf</w:t>
        </w:r>
      </w:hyperlink>
      <w:r>
        <w:rPr>
          <w:rFonts w:ascii="Arial" w:eastAsia="Arial" w:hAnsi="Arial" w:cs="Arial"/>
          <w:sz w:val="20"/>
          <w:szCs w:val="20"/>
        </w:rPr>
        <w:t xml:space="preserve">   Pág. 12-17</w:t>
      </w:r>
    </w:p>
    <w:p w:rsidR="00B973B5" w:rsidRDefault="00B973B5">
      <w:pPr>
        <w:spacing w:after="0" w:line="240" w:lineRule="auto"/>
        <w:rPr>
          <w:sz w:val="20"/>
          <w:szCs w:val="20"/>
        </w:rPr>
      </w:pPr>
    </w:p>
  </w:footnote>
  <w:footnote w:id="3">
    <w:p w:rsidR="00B973B5" w:rsidRDefault="00E35D2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3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https://www.minsal.cl/portal/url/item/e7b24eef3e5cb5d1e0400101650128e9.pdf</w:t>
        </w:r>
      </w:hyperlink>
      <w:r>
        <w:rPr>
          <w:rFonts w:ascii="Arial" w:eastAsia="Arial" w:hAnsi="Arial" w:cs="Arial"/>
          <w:sz w:val="20"/>
          <w:szCs w:val="20"/>
        </w:rPr>
        <w:t xml:space="preserve">   Pág. 24-30</w:t>
      </w:r>
    </w:p>
    <w:p w:rsidR="00B973B5" w:rsidRDefault="00B973B5">
      <w:pPr>
        <w:spacing w:after="0" w:line="240" w:lineRule="auto"/>
        <w:rPr>
          <w:sz w:val="20"/>
          <w:szCs w:val="20"/>
        </w:rPr>
      </w:pPr>
    </w:p>
  </w:footnote>
  <w:footnote w:id="4">
    <w:p w:rsidR="00B973B5" w:rsidRDefault="00E35D28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4">
        <w:r>
          <w:rPr>
            <w:color w:val="1155CC"/>
            <w:sz w:val="20"/>
            <w:szCs w:val="20"/>
            <w:u w:val="single"/>
          </w:rPr>
          <w:t>https://drive.google.com/file/d/12sm0bVGf1bol7vDZsiQxi-7dSoZCewdq/view?usp=sharing</w:t>
        </w:r>
      </w:hyperlink>
    </w:p>
    <w:p w:rsidR="00B973B5" w:rsidRDefault="00B973B5">
      <w:pPr>
        <w:spacing w:after="0" w:line="240" w:lineRule="auto"/>
        <w:rPr>
          <w:sz w:val="20"/>
          <w:szCs w:val="20"/>
        </w:rPr>
      </w:pPr>
    </w:p>
  </w:footnote>
  <w:footnote w:id="5">
    <w:p w:rsidR="00B973B5" w:rsidRDefault="00E35D28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hyperlink r:id="rId5">
        <w:r>
          <w:rPr>
            <w:color w:val="1155CC"/>
            <w:sz w:val="20"/>
            <w:szCs w:val="20"/>
            <w:u w:val="single"/>
          </w:rPr>
          <w:t>https://www.minsal.cl/wp-content/uploads/2021/06/Marco-operativo_-Estrategia-de-cuidado-integral-centrado-en-las-personas.pdf</w:t>
        </w:r>
      </w:hyperlink>
    </w:p>
    <w:p w:rsidR="00B973B5" w:rsidRDefault="00B973B5">
      <w:pPr>
        <w:spacing w:after="0" w:line="240" w:lineRule="aut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3B5" w:rsidRDefault="00E35D2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noProof/>
        <w:color w:val="000000"/>
        <w:lang w:val="es-CL" w:eastAsia="es-CL"/>
      </w:rPr>
      <w:drawing>
        <wp:inline distT="0" distB="0" distL="0" distR="0">
          <wp:extent cx="1304925" cy="776590"/>
          <wp:effectExtent l="0" t="0" r="0" b="0"/>
          <wp:docPr id="5" name="image1.png" descr="C:\Users\Lidia\Downloads\LogoAPS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Lidia\Downloads\LogoAPSF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4925" cy="776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F49CA"/>
    <w:multiLevelType w:val="multilevel"/>
    <w:tmpl w:val="35C2A0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C515ABA"/>
    <w:multiLevelType w:val="multilevel"/>
    <w:tmpl w:val="DBD2BE5C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3B5"/>
    <w:rsid w:val="001113F7"/>
    <w:rsid w:val="00215F6D"/>
    <w:rsid w:val="00577427"/>
    <w:rsid w:val="005B713F"/>
    <w:rsid w:val="008363C5"/>
    <w:rsid w:val="00B973B5"/>
    <w:rsid w:val="00E3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14887"/>
  <w15:docId w15:val="{D6DAD0DE-7EEA-45B6-999D-D9FEC1CA1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D8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53E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7B85"/>
    <w:pPr>
      <w:spacing w:after="0" w:line="20" w:lineRule="atLeast"/>
      <w:ind w:left="720"/>
      <w:contextualSpacing/>
      <w:jc w:val="both"/>
    </w:pPr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rsid w:val="00795EC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95EC5"/>
    <w:rPr>
      <w:rFonts w:ascii="Times New Roman" w:eastAsia="Times New Roman" w:hAnsi="Times New Roman" w:cs="Times New Roman"/>
      <w:sz w:val="20"/>
      <w:szCs w:val="20"/>
      <w:lang w:val="es-CL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795EC5"/>
    <w:pPr>
      <w:spacing w:after="120" w:line="480" w:lineRule="auto"/>
    </w:pPr>
    <w:rPr>
      <w:rFonts w:ascii="Cambria" w:eastAsia="Times New Roman" w:hAnsi="Cambria" w:cs="Times New Roman"/>
      <w:sz w:val="24"/>
      <w:szCs w:val="24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95EC5"/>
    <w:rPr>
      <w:rFonts w:ascii="Cambria" w:eastAsia="Times New Roman" w:hAnsi="Cambria" w:cs="Times New Roman"/>
      <w:sz w:val="24"/>
      <w:szCs w:val="24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795EC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95EC5"/>
    <w:rPr>
      <w:rFonts w:ascii="Times New Roman" w:eastAsia="Times New Roman" w:hAnsi="Times New Roman" w:cs="Times New Roman"/>
      <w:sz w:val="24"/>
      <w:szCs w:val="24"/>
      <w:lang w:val="es-CL" w:eastAsia="es-ES"/>
    </w:rPr>
  </w:style>
  <w:style w:type="table" w:styleId="Tablaconcuadrcula">
    <w:name w:val="Table Grid"/>
    <w:basedOn w:val="Tablanormal"/>
    <w:uiPriority w:val="59"/>
    <w:rsid w:val="0068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F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623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839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839A8"/>
  </w:style>
  <w:style w:type="paragraph" w:styleId="Piedepgina">
    <w:name w:val="footer"/>
    <w:basedOn w:val="Normal"/>
    <w:link w:val="PiedepginaCar"/>
    <w:uiPriority w:val="99"/>
    <w:semiHidden/>
    <w:unhideWhenUsed/>
    <w:rsid w:val="006839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839A8"/>
  </w:style>
  <w:style w:type="table" w:customStyle="1" w:styleId="Tablaconcuadrcula1">
    <w:name w:val="Tabla con cuadrícula1"/>
    <w:basedOn w:val="Tablanormal"/>
    <w:next w:val="Tablaconcuadrcula"/>
    <w:uiPriority w:val="59"/>
    <w:rsid w:val="00A252C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d">
    <w:name w:val="gd"/>
    <w:basedOn w:val="Fuentedeprrafopredeter"/>
    <w:rsid w:val="00105019"/>
  </w:style>
  <w:style w:type="paragraph" w:styleId="Sinespaciado">
    <w:name w:val="No Spacing"/>
    <w:uiPriority w:val="1"/>
    <w:qFormat/>
    <w:rsid w:val="001814C6"/>
    <w:pPr>
      <w:spacing w:after="0" w:line="240" w:lineRule="auto"/>
    </w:pPr>
    <w:rPr>
      <w:rFonts w:eastAsiaTheme="minorHAnsi"/>
    </w:rPr>
  </w:style>
  <w:style w:type="character" w:styleId="Hipervnculo">
    <w:name w:val="Hyperlink"/>
    <w:basedOn w:val="Fuentedeprrafopredeter"/>
    <w:uiPriority w:val="99"/>
    <w:unhideWhenUsed/>
    <w:rsid w:val="00D8005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80053"/>
    <w:rPr>
      <w:color w:val="800080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A53EC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53EC8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nsal.cl/portal/url/item/e7b24eef3e5cb5d1e0400101650128e9.pdf" TargetMode="External"/><Relationship Id="rId2" Type="http://schemas.openxmlformats.org/officeDocument/2006/relationships/hyperlink" Target="https://www.minsal.cl/portal/url/item/e7b24eef3e5cb5d1e0400101650128e9.pdf" TargetMode="External"/><Relationship Id="rId1" Type="http://schemas.openxmlformats.org/officeDocument/2006/relationships/hyperlink" Target="https://www.minsal.cl/portal/url/item/e7b24eef3e5cb5d1e0400101650128e9.pdf" TargetMode="External"/><Relationship Id="rId5" Type="http://schemas.openxmlformats.org/officeDocument/2006/relationships/hyperlink" Target="https://www.minsal.cl/wp-content/uploads/2021/06/Marco-operativo_-Estrategia-de-cuidado-integral-centrado-en-las-personas.pdf" TargetMode="External"/><Relationship Id="rId4" Type="http://schemas.openxmlformats.org/officeDocument/2006/relationships/hyperlink" Target="https://drive.google.com/file/d/12sm0bVGf1bol7vDZsiQxi-7dSoZCewdq/view?usp=shar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8FboBRVEue0RkaRj8OBwE+6t5g==">AMUW2mVtw8YcyNlexYbAFboV9BFpz5Neap7F746HzI17P/1AMSYBunrwAeLmgEzXfqA6cera+SJM5yPn/FRJPd0rprfXK9RoRCF3aUULoU2yBBTp7M8Urfc=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3061</Characters>
  <Application>Microsoft Office Word</Application>
  <DocSecurity>0</DocSecurity>
  <Lines>82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Soledad</dc:creator>
  <cp:lastModifiedBy>mpv-uchile@hotmail.com</cp:lastModifiedBy>
  <cp:revision>4</cp:revision>
  <dcterms:created xsi:type="dcterms:W3CDTF">2024-01-22T01:06:00Z</dcterms:created>
  <dcterms:modified xsi:type="dcterms:W3CDTF">2024-06-15T15:48:00Z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74fb8cd0f37faed77ce20db2768628dd92d843df70c36abe1e6ab61de9102b13</vt:lpwstr>
  </property>
</Properties>
</file>