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C6" w:rsidRDefault="009C5AC6" w:rsidP="003E6E8B">
      <w:pPr>
        <w:jc w:val="center"/>
        <w:rPr>
          <w:b/>
          <w:bCs/>
        </w:rPr>
      </w:pPr>
    </w:p>
    <w:p w:rsidR="003E6E8B" w:rsidRDefault="003E6E8B" w:rsidP="003E6E8B">
      <w:pPr>
        <w:jc w:val="center"/>
        <w:rPr>
          <w:b/>
          <w:bCs/>
        </w:rPr>
      </w:pPr>
      <w:r>
        <w:rPr>
          <w:b/>
          <w:bCs/>
        </w:rPr>
        <w:t>Sesión 14. Curso MIIM 2</w:t>
      </w:r>
    </w:p>
    <w:p w:rsidR="003E6E8B" w:rsidRPr="003E6E8B" w:rsidRDefault="003E6E8B" w:rsidP="003E6E8B">
      <w:pPr>
        <w:jc w:val="center"/>
        <w:rPr>
          <w:b/>
          <w:bCs/>
        </w:rPr>
      </w:pPr>
      <w:r w:rsidRPr="003E6E8B">
        <w:rPr>
          <w:b/>
          <w:bCs/>
        </w:rPr>
        <w:t>Pauta Guía para la Actividad Final: Feria de Experiencias de Equipos de Trabajo Interprofesionales, Dirigentes Sociales, Equipos Docentes y Comunidad</w:t>
      </w:r>
    </w:p>
    <w:p w:rsidR="003E6E8B" w:rsidRPr="003E6E8B" w:rsidRDefault="003E6E8B" w:rsidP="003E6E8B">
      <w:pPr>
        <w:rPr>
          <w:b/>
          <w:bCs/>
        </w:r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3E6E8B">
      <w:r w:rsidRPr="003E6E8B">
        <w:t>Organizar y llevar a cabo una feria de experiencias donde se compartan los aprendizajes, logros y desafíos de los equipos de trabajo interprofesionales, dirigentes sociales, equipos docentes y la comunidad, en el marco de las intervenciones educativas en salud.</w:t>
      </w:r>
    </w:p>
    <w:p w:rsidR="003E6E8B" w:rsidRPr="003E6E8B" w:rsidRDefault="00AE25CC" w:rsidP="003E6E8B">
      <w:r>
        <w:pict>
          <v:rect id="_x0000_i1025" style="width:0;height:1.5pt" o:hralign="center" o:hrstd="t" o:hr="t" fillcolor="#a0a0a0" stroked="f"/>
        </w:pict>
      </w:r>
    </w:p>
    <w:p w:rsidR="003E6E8B" w:rsidRPr="003E6E8B" w:rsidRDefault="003E6E8B" w:rsidP="003E6E8B">
      <w:pPr>
        <w:rPr>
          <w:b/>
          <w:bCs/>
        </w:rPr>
      </w:pPr>
      <w:r w:rsidRPr="003E6E8B">
        <w:rPr>
          <w:b/>
          <w:bCs/>
        </w:rPr>
        <w:t>1. Planificación Previa a la Feria</w:t>
      </w:r>
    </w:p>
    <w:p w:rsidR="003E6E8B" w:rsidRPr="003E6E8B" w:rsidRDefault="003E6E8B" w:rsidP="003E6E8B">
      <w:pPr>
        <w:numPr>
          <w:ilvl w:val="0"/>
          <w:numId w:val="1"/>
        </w:num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t>Asegurar una organización efectiva de la feria, garantizando la participación activa de todos los actores involucrados.</w:t>
      </w:r>
    </w:p>
    <w:p w:rsidR="003E6E8B" w:rsidRPr="003E6E8B" w:rsidRDefault="003E6E8B" w:rsidP="003E6E8B">
      <w:pPr>
        <w:numPr>
          <w:ilvl w:val="0"/>
          <w:numId w:val="1"/>
        </w:numPr>
      </w:pPr>
      <w:r w:rsidRPr="003E6E8B">
        <w:rPr>
          <w:b/>
          <w:bCs/>
        </w:rPr>
        <w:t>Actividades: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rPr>
          <w:b/>
          <w:bCs/>
        </w:rPr>
        <w:t>Definición de Objetivos Específicos:</w:t>
      </w:r>
    </w:p>
    <w:p w:rsidR="003E6E8B" w:rsidRPr="003E6E8B" w:rsidRDefault="003E6E8B" w:rsidP="003E6E8B">
      <w:pPr>
        <w:numPr>
          <w:ilvl w:val="2"/>
          <w:numId w:val="1"/>
        </w:numPr>
      </w:pPr>
      <w:r w:rsidRPr="003E6E8B">
        <w:t>Clarificar qué se espera lograr con la feria (ej. intercambio de experiencias, fortalecimiento de redes comunitarias, visibilización de logros).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rPr>
          <w:b/>
          <w:bCs/>
        </w:rPr>
        <w:t>Selección del Lugar y Fecha:</w:t>
      </w:r>
    </w:p>
    <w:p w:rsidR="003E6E8B" w:rsidRPr="003E6E8B" w:rsidRDefault="003E6E8B" w:rsidP="003E6E8B">
      <w:pPr>
        <w:numPr>
          <w:ilvl w:val="2"/>
          <w:numId w:val="1"/>
        </w:numPr>
      </w:pPr>
      <w:r w:rsidRPr="003E6E8B">
        <w:t>Elegir un lugar accesible para la comunidad y fijar una fecha conveniente para la mayoría de los participantes.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rPr>
          <w:b/>
          <w:bCs/>
        </w:rPr>
        <w:t>Asignación de Roles:</w:t>
      </w:r>
    </w:p>
    <w:p w:rsidR="003E6E8B" w:rsidRPr="003E6E8B" w:rsidRDefault="003E6E8B" w:rsidP="009C5AC6">
      <w:pPr>
        <w:numPr>
          <w:ilvl w:val="2"/>
          <w:numId w:val="1"/>
        </w:numPr>
        <w:jc w:val="both"/>
      </w:pPr>
      <w:r w:rsidRPr="003E6E8B">
        <w:t>Distribuir responsabilidades entre los miembros del equipo de salud, dirigentes sociales y docentes (ej. coordinador general, encargado de logística, responsable de comunicación).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rPr>
          <w:b/>
          <w:bCs/>
        </w:rPr>
        <w:t>Invitación a Participantes:</w:t>
      </w:r>
    </w:p>
    <w:p w:rsidR="003E6E8B" w:rsidRPr="003E6E8B" w:rsidRDefault="003E6E8B" w:rsidP="009C5AC6">
      <w:pPr>
        <w:numPr>
          <w:ilvl w:val="2"/>
          <w:numId w:val="1"/>
        </w:numPr>
        <w:jc w:val="both"/>
      </w:pPr>
      <w:r w:rsidRPr="003E6E8B">
        <w:t>Preparar y enviar invitaciones a todos los actores involucrados (comunidad, organizaciones locales, medios de comunicación, etc.).</w:t>
      </w:r>
    </w:p>
    <w:p w:rsidR="003E6E8B" w:rsidRPr="003E6E8B" w:rsidRDefault="003E6E8B" w:rsidP="003E6E8B">
      <w:pPr>
        <w:numPr>
          <w:ilvl w:val="1"/>
          <w:numId w:val="1"/>
        </w:numPr>
      </w:pPr>
      <w:r w:rsidRPr="003E6E8B">
        <w:rPr>
          <w:b/>
          <w:bCs/>
        </w:rPr>
        <w:t>Diseño del Programa:</w:t>
      </w:r>
    </w:p>
    <w:p w:rsidR="003E6E8B" w:rsidRPr="003E6E8B" w:rsidRDefault="003E6E8B" w:rsidP="009C5AC6">
      <w:pPr>
        <w:numPr>
          <w:ilvl w:val="2"/>
          <w:numId w:val="1"/>
        </w:numPr>
        <w:jc w:val="both"/>
      </w:pPr>
      <w:r w:rsidRPr="003E6E8B">
        <w:t>Crear un programa detallado que incluya las presentaciones de los equipos, tiempos asignados para cada actividad, y espacios para la interacción y discusión.</w:t>
      </w:r>
    </w:p>
    <w:p w:rsidR="003E6E8B" w:rsidRPr="003E6E8B" w:rsidRDefault="00AE25CC" w:rsidP="003E6E8B">
      <w:r>
        <w:pict>
          <v:rect id="_x0000_i1026" style="width:0;height:1.5pt" o:hralign="center" o:hrstd="t" o:hr="t" fillcolor="#a0a0a0" stroked="f"/>
        </w:pict>
      </w:r>
    </w:p>
    <w:p w:rsidR="003E6E8B" w:rsidRDefault="003E6E8B" w:rsidP="003E6E8B">
      <w:pPr>
        <w:rPr>
          <w:b/>
          <w:bCs/>
        </w:rPr>
      </w:pPr>
    </w:p>
    <w:p w:rsidR="003E6E8B" w:rsidRPr="003E6E8B" w:rsidRDefault="003E6E8B" w:rsidP="003E6E8B">
      <w:pPr>
        <w:rPr>
          <w:b/>
          <w:bCs/>
        </w:rPr>
      </w:pPr>
      <w:r w:rsidRPr="003E6E8B">
        <w:rPr>
          <w:b/>
          <w:bCs/>
        </w:rPr>
        <w:t>2. Organización de Stands y Presentaciones</w:t>
      </w:r>
    </w:p>
    <w:p w:rsidR="003E6E8B" w:rsidRPr="003E6E8B" w:rsidRDefault="003E6E8B" w:rsidP="003E6E8B">
      <w:pPr>
        <w:numPr>
          <w:ilvl w:val="0"/>
          <w:numId w:val="2"/>
        </w:num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9C5AC6">
      <w:pPr>
        <w:numPr>
          <w:ilvl w:val="1"/>
          <w:numId w:val="2"/>
        </w:numPr>
        <w:jc w:val="both"/>
      </w:pPr>
      <w:r w:rsidRPr="003E6E8B">
        <w:t>Facilitar la organización de stands y presentaciones donde los equipos compartan sus experiencias de manera estructurada y atractiva.</w:t>
      </w:r>
    </w:p>
    <w:p w:rsidR="003E6E8B" w:rsidRPr="003E6E8B" w:rsidRDefault="003E6E8B" w:rsidP="003E6E8B">
      <w:pPr>
        <w:numPr>
          <w:ilvl w:val="0"/>
          <w:numId w:val="2"/>
        </w:numPr>
      </w:pPr>
      <w:r w:rsidRPr="003E6E8B">
        <w:rPr>
          <w:b/>
          <w:bCs/>
        </w:rPr>
        <w:t>Actividades:</w:t>
      </w:r>
    </w:p>
    <w:p w:rsidR="003E6E8B" w:rsidRPr="003E6E8B" w:rsidRDefault="003E6E8B" w:rsidP="003E6E8B">
      <w:pPr>
        <w:numPr>
          <w:ilvl w:val="1"/>
          <w:numId w:val="2"/>
        </w:numPr>
      </w:pPr>
      <w:r w:rsidRPr="003E6E8B">
        <w:rPr>
          <w:b/>
          <w:bCs/>
        </w:rPr>
        <w:t>Designación de Stands:</w:t>
      </w:r>
    </w:p>
    <w:p w:rsidR="003E6E8B" w:rsidRPr="003E6E8B" w:rsidRDefault="003E6E8B" w:rsidP="009C5AC6">
      <w:pPr>
        <w:numPr>
          <w:ilvl w:val="2"/>
          <w:numId w:val="2"/>
        </w:numPr>
        <w:jc w:val="both"/>
      </w:pPr>
      <w:r w:rsidRPr="003E6E8B">
        <w:t>Asignar un espacio o stand a cada equipo interprofesional, dirigente social, o grupo de la comunidad, asegurando diversidad en la presentación de experiencias.</w:t>
      </w:r>
    </w:p>
    <w:p w:rsidR="003E6E8B" w:rsidRPr="003E6E8B" w:rsidRDefault="003E6E8B" w:rsidP="003E6E8B">
      <w:pPr>
        <w:numPr>
          <w:ilvl w:val="1"/>
          <w:numId w:val="2"/>
        </w:numPr>
      </w:pPr>
      <w:r w:rsidRPr="003E6E8B">
        <w:rPr>
          <w:b/>
          <w:bCs/>
        </w:rPr>
        <w:t>Preparación del Material:</w:t>
      </w:r>
    </w:p>
    <w:p w:rsidR="003E6E8B" w:rsidRPr="003E6E8B" w:rsidRDefault="003E6E8B" w:rsidP="009C5AC6">
      <w:pPr>
        <w:numPr>
          <w:ilvl w:val="2"/>
          <w:numId w:val="2"/>
        </w:numPr>
        <w:jc w:val="both"/>
      </w:pPr>
      <w:r w:rsidRPr="003E6E8B">
        <w:t>Asegurar que cada equipo prepare materiales visuales y de apoyo (posters, folletos, presentaciones en PowerPoint) que resuman su intervención, resultados y aprendizajes.</w:t>
      </w:r>
    </w:p>
    <w:p w:rsidR="003E6E8B" w:rsidRPr="003E6E8B" w:rsidRDefault="003E6E8B" w:rsidP="003E6E8B">
      <w:pPr>
        <w:numPr>
          <w:ilvl w:val="1"/>
          <w:numId w:val="2"/>
        </w:numPr>
      </w:pPr>
      <w:r w:rsidRPr="003E6E8B">
        <w:rPr>
          <w:b/>
          <w:bCs/>
        </w:rPr>
        <w:t>Práctica de Presentaciones:</w:t>
      </w:r>
    </w:p>
    <w:p w:rsidR="003E6E8B" w:rsidRPr="003E6E8B" w:rsidRDefault="003E6E8B" w:rsidP="009C5AC6">
      <w:pPr>
        <w:numPr>
          <w:ilvl w:val="2"/>
          <w:numId w:val="2"/>
        </w:numPr>
        <w:jc w:val="both"/>
      </w:pPr>
      <w:r w:rsidRPr="003E6E8B">
        <w:t>Realizar ensayos previos de las presentaciones para asegurar claridad, coherencia y fluidez.</w:t>
      </w:r>
    </w:p>
    <w:p w:rsidR="003E6E8B" w:rsidRPr="003E6E8B" w:rsidRDefault="003E6E8B" w:rsidP="003E6E8B">
      <w:pPr>
        <w:numPr>
          <w:ilvl w:val="1"/>
          <w:numId w:val="2"/>
        </w:numPr>
      </w:pPr>
      <w:r w:rsidRPr="003E6E8B">
        <w:rPr>
          <w:b/>
          <w:bCs/>
        </w:rPr>
        <w:t>Decoración y Logística:</w:t>
      </w:r>
    </w:p>
    <w:p w:rsidR="003E6E8B" w:rsidRPr="003E6E8B" w:rsidRDefault="003E6E8B" w:rsidP="009C5AC6">
      <w:pPr>
        <w:numPr>
          <w:ilvl w:val="2"/>
          <w:numId w:val="2"/>
        </w:numPr>
        <w:jc w:val="both"/>
      </w:pPr>
      <w:r w:rsidRPr="003E6E8B">
        <w:t>Organizar la decoración de los stands y el espacio en general, asegurando un ambiente acogedor y propicio para el intercambio.</w:t>
      </w:r>
    </w:p>
    <w:p w:rsidR="003E6E8B" w:rsidRPr="003E6E8B" w:rsidRDefault="00AE25CC" w:rsidP="003E6E8B">
      <w:r>
        <w:pict>
          <v:rect id="_x0000_i1027" style="width:0;height:1.5pt" o:hralign="center" o:hrstd="t" o:hr="t" fillcolor="#a0a0a0" stroked="f"/>
        </w:pict>
      </w:r>
    </w:p>
    <w:p w:rsidR="003E6E8B" w:rsidRPr="003E6E8B" w:rsidRDefault="003E6E8B" w:rsidP="003E6E8B">
      <w:pPr>
        <w:rPr>
          <w:b/>
          <w:bCs/>
        </w:rPr>
      </w:pPr>
      <w:r w:rsidRPr="003E6E8B">
        <w:rPr>
          <w:b/>
          <w:bCs/>
        </w:rPr>
        <w:t>3. Desarrollo de la Feria</w:t>
      </w:r>
    </w:p>
    <w:p w:rsidR="003E6E8B" w:rsidRPr="003E6E8B" w:rsidRDefault="003E6E8B" w:rsidP="003E6E8B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9C5AC6">
      <w:pPr>
        <w:numPr>
          <w:ilvl w:val="1"/>
          <w:numId w:val="3"/>
        </w:numPr>
        <w:jc w:val="both"/>
      </w:pPr>
      <w:r w:rsidRPr="003E6E8B">
        <w:t>Ejecutar la feria asegurando una participación activa y una dinámica fluida entre todos los actores presentes.</w:t>
      </w:r>
    </w:p>
    <w:p w:rsidR="003E6E8B" w:rsidRPr="003E6E8B" w:rsidRDefault="003E6E8B" w:rsidP="003E6E8B">
      <w:pPr>
        <w:numPr>
          <w:ilvl w:val="0"/>
          <w:numId w:val="3"/>
        </w:numPr>
      </w:pPr>
      <w:r w:rsidRPr="003E6E8B">
        <w:rPr>
          <w:b/>
          <w:bCs/>
        </w:rPr>
        <w:t>Actividades:</w:t>
      </w:r>
    </w:p>
    <w:p w:rsidR="003E6E8B" w:rsidRPr="003E6E8B" w:rsidRDefault="003E6E8B" w:rsidP="003E6E8B">
      <w:pPr>
        <w:numPr>
          <w:ilvl w:val="1"/>
          <w:numId w:val="3"/>
        </w:numPr>
      </w:pPr>
      <w:r w:rsidRPr="003E6E8B">
        <w:rPr>
          <w:b/>
          <w:bCs/>
        </w:rPr>
        <w:t>Inauguración del Evento:</w:t>
      </w:r>
    </w:p>
    <w:p w:rsidR="003E6E8B" w:rsidRDefault="003E6E8B" w:rsidP="009C5AC6">
      <w:pPr>
        <w:numPr>
          <w:ilvl w:val="2"/>
          <w:numId w:val="3"/>
        </w:numPr>
        <w:jc w:val="both"/>
      </w:pPr>
      <w:r w:rsidRPr="003E6E8B">
        <w:t>Dar inicio a la feria con un discurso de bienvenida por parte de un representante de la universidad, un dirigente social y un representante de la comunidad.</w:t>
      </w:r>
    </w:p>
    <w:p w:rsidR="009C5AC6" w:rsidRPr="003E6E8B" w:rsidRDefault="009C5AC6" w:rsidP="009C5AC6">
      <w:pPr>
        <w:ind w:left="2160"/>
        <w:jc w:val="both"/>
      </w:pPr>
    </w:p>
    <w:p w:rsidR="003E6E8B" w:rsidRPr="003E6E8B" w:rsidRDefault="003E6E8B" w:rsidP="003E6E8B">
      <w:pPr>
        <w:numPr>
          <w:ilvl w:val="1"/>
          <w:numId w:val="3"/>
        </w:numPr>
      </w:pPr>
      <w:r w:rsidRPr="003E6E8B">
        <w:rPr>
          <w:b/>
          <w:bCs/>
        </w:rPr>
        <w:lastRenderedPageBreak/>
        <w:t>Visita a los Stands:</w:t>
      </w:r>
    </w:p>
    <w:p w:rsidR="003E6E8B" w:rsidRPr="003E6E8B" w:rsidRDefault="003E6E8B" w:rsidP="009C5AC6">
      <w:pPr>
        <w:numPr>
          <w:ilvl w:val="2"/>
          <w:numId w:val="3"/>
        </w:numPr>
        <w:jc w:val="both"/>
      </w:pPr>
      <w:r w:rsidRPr="003E6E8B">
        <w:t>Organizar un recorrido por los stands, invitando a los participantes a interactuar con los equipos, conocer sus experiencias y discutir los resultados obtenidos.</w:t>
      </w:r>
    </w:p>
    <w:p w:rsidR="003E6E8B" w:rsidRPr="003E6E8B" w:rsidRDefault="003E6E8B" w:rsidP="003E6E8B">
      <w:pPr>
        <w:numPr>
          <w:ilvl w:val="1"/>
          <w:numId w:val="3"/>
        </w:numPr>
      </w:pPr>
      <w:r w:rsidRPr="003E6E8B">
        <w:rPr>
          <w:b/>
          <w:bCs/>
        </w:rPr>
        <w:t>Presentaciones y Testimonios:</w:t>
      </w:r>
    </w:p>
    <w:p w:rsidR="003E6E8B" w:rsidRPr="003E6E8B" w:rsidRDefault="003E6E8B" w:rsidP="009C5AC6">
      <w:pPr>
        <w:numPr>
          <w:ilvl w:val="2"/>
          <w:numId w:val="3"/>
        </w:numPr>
        <w:jc w:val="both"/>
      </w:pPr>
      <w:r w:rsidRPr="003E6E8B">
        <w:t>Organizar sesiones donde algunos equipos presenten sus experiencias de manera más detallada, seguidas de testimonios de miembros de la comunidad y dirigentes sociales.</w:t>
      </w:r>
    </w:p>
    <w:p w:rsidR="003E6E8B" w:rsidRPr="003E6E8B" w:rsidRDefault="003E6E8B" w:rsidP="003E6E8B">
      <w:pPr>
        <w:numPr>
          <w:ilvl w:val="1"/>
          <w:numId w:val="3"/>
        </w:numPr>
      </w:pPr>
      <w:r w:rsidRPr="003E6E8B">
        <w:rPr>
          <w:b/>
          <w:bCs/>
        </w:rPr>
        <w:t>Espacios de Discusión:</w:t>
      </w:r>
    </w:p>
    <w:p w:rsidR="003E6E8B" w:rsidRPr="003E6E8B" w:rsidRDefault="003E6E8B" w:rsidP="009C5AC6">
      <w:pPr>
        <w:numPr>
          <w:ilvl w:val="2"/>
          <w:numId w:val="3"/>
        </w:numPr>
        <w:jc w:val="both"/>
      </w:pPr>
      <w:r w:rsidRPr="003E6E8B">
        <w:t>Facilitar espacios de discusión donde los participantes puedan compartir sus reflexiones sobre las experiencias presentadas, hacer preguntas y proponer nuevas ideas para futuras intervenciones.</w:t>
      </w:r>
    </w:p>
    <w:p w:rsidR="003E6E8B" w:rsidRPr="003E6E8B" w:rsidRDefault="00AE25CC" w:rsidP="003E6E8B">
      <w:r>
        <w:pict>
          <v:rect id="_x0000_i1028" style="width:0;height:1.5pt" o:hralign="center" o:hrstd="t" o:hr="t" fillcolor="#a0a0a0" stroked="f"/>
        </w:pict>
      </w:r>
    </w:p>
    <w:p w:rsidR="003E6E8B" w:rsidRPr="003E6E8B" w:rsidRDefault="003E6E8B" w:rsidP="003E6E8B">
      <w:pPr>
        <w:rPr>
          <w:b/>
          <w:bCs/>
        </w:rPr>
      </w:pPr>
      <w:r w:rsidRPr="003E6E8B">
        <w:rPr>
          <w:b/>
          <w:bCs/>
        </w:rPr>
        <w:t>4. Evaluación y Reflexión Colectiva</w:t>
      </w:r>
    </w:p>
    <w:p w:rsidR="003E6E8B" w:rsidRPr="003E6E8B" w:rsidRDefault="003E6E8B" w:rsidP="003E6E8B">
      <w:pPr>
        <w:numPr>
          <w:ilvl w:val="0"/>
          <w:numId w:val="4"/>
        </w:num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9C5AC6">
      <w:pPr>
        <w:numPr>
          <w:ilvl w:val="1"/>
          <w:numId w:val="4"/>
        </w:numPr>
        <w:jc w:val="both"/>
      </w:pPr>
      <w:r w:rsidRPr="003E6E8B">
        <w:t>Promover la reflexión conjunta sobre los aprendizajes adquiridos durante la feria y cómo estos pueden aplicarse en futuras colaboraciones.</w:t>
      </w:r>
    </w:p>
    <w:p w:rsidR="003E6E8B" w:rsidRPr="003E6E8B" w:rsidRDefault="003E6E8B" w:rsidP="003E6E8B">
      <w:pPr>
        <w:numPr>
          <w:ilvl w:val="0"/>
          <w:numId w:val="4"/>
        </w:numPr>
      </w:pPr>
      <w:r w:rsidRPr="003E6E8B">
        <w:rPr>
          <w:b/>
          <w:bCs/>
        </w:rPr>
        <w:t>Actividades:</w:t>
      </w:r>
    </w:p>
    <w:p w:rsidR="003E6E8B" w:rsidRPr="003E6E8B" w:rsidRDefault="003E6E8B" w:rsidP="003E6E8B">
      <w:pPr>
        <w:numPr>
          <w:ilvl w:val="1"/>
          <w:numId w:val="4"/>
        </w:numPr>
      </w:pPr>
      <w:r w:rsidRPr="003E6E8B">
        <w:rPr>
          <w:b/>
          <w:bCs/>
        </w:rPr>
        <w:t>Sesión de Cierre:</w:t>
      </w:r>
    </w:p>
    <w:p w:rsidR="003E6E8B" w:rsidRPr="003E6E8B" w:rsidRDefault="003E6E8B" w:rsidP="009C5AC6">
      <w:pPr>
        <w:numPr>
          <w:ilvl w:val="2"/>
          <w:numId w:val="4"/>
        </w:numPr>
        <w:jc w:val="both"/>
      </w:pPr>
      <w:r w:rsidRPr="003E6E8B">
        <w:t>Realizar una sesión de cierre donde se recojan las impresiones de los participantes sobre la feria, destacando los principales aprendizajes y sugerencias para el futuro.</w:t>
      </w:r>
    </w:p>
    <w:p w:rsidR="003E6E8B" w:rsidRPr="003E6E8B" w:rsidRDefault="003E6E8B" w:rsidP="003E6E8B">
      <w:pPr>
        <w:numPr>
          <w:ilvl w:val="1"/>
          <w:numId w:val="4"/>
        </w:numPr>
      </w:pPr>
      <w:r w:rsidRPr="003E6E8B">
        <w:rPr>
          <w:b/>
          <w:bCs/>
        </w:rPr>
        <w:t>Encuestas de Satisfacción:</w:t>
      </w:r>
    </w:p>
    <w:p w:rsidR="003E6E8B" w:rsidRPr="003E6E8B" w:rsidRDefault="003E6E8B" w:rsidP="009C5AC6">
      <w:pPr>
        <w:numPr>
          <w:ilvl w:val="2"/>
          <w:numId w:val="4"/>
        </w:numPr>
        <w:jc w:val="both"/>
      </w:pPr>
      <w:r w:rsidRPr="003E6E8B">
        <w:t>Aplicar encuestas breves a los participantes para evaluar la organización del evento, la relevancia de las experiencias compartidas y el impacto percibido.</w:t>
      </w:r>
    </w:p>
    <w:p w:rsidR="003E6E8B" w:rsidRPr="003E6E8B" w:rsidRDefault="009C5AC6" w:rsidP="003E6E8B">
      <w:pPr>
        <w:numPr>
          <w:ilvl w:val="1"/>
          <w:numId w:val="4"/>
        </w:numPr>
      </w:pPr>
      <w:r>
        <w:rPr>
          <w:b/>
          <w:bCs/>
        </w:rPr>
        <w:t>Reflexión en Equipo</w:t>
      </w:r>
      <w:r w:rsidR="003E6E8B" w:rsidRPr="003E6E8B">
        <w:rPr>
          <w:b/>
          <w:bCs/>
        </w:rPr>
        <w:t>:</w:t>
      </w:r>
    </w:p>
    <w:p w:rsidR="003E6E8B" w:rsidRDefault="003E6E8B" w:rsidP="009C5AC6">
      <w:pPr>
        <w:numPr>
          <w:ilvl w:val="2"/>
          <w:numId w:val="4"/>
        </w:numPr>
        <w:jc w:val="both"/>
      </w:pPr>
      <w:r w:rsidRPr="003E6E8B">
        <w:t>Organizar un espacio de reflexión para los equipos interprofesionales, dirigentes sociales y docentes, donde se discutan los logros y desafíos observados durante la feria.</w:t>
      </w:r>
    </w:p>
    <w:p w:rsidR="009C5AC6" w:rsidRDefault="009C5AC6" w:rsidP="009C5AC6">
      <w:pPr>
        <w:ind w:left="2160"/>
        <w:jc w:val="both"/>
      </w:pPr>
    </w:p>
    <w:p w:rsidR="009C5AC6" w:rsidRPr="003E6E8B" w:rsidRDefault="009C5AC6" w:rsidP="009C5AC6">
      <w:pPr>
        <w:ind w:left="2160"/>
        <w:jc w:val="both"/>
      </w:pPr>
    </w:p>
    <w:p w:rsidR="003E6E8B" w:rsidRPr="003E6E8B" w:rsidRDefault="003E6E8B" w:rsidP="003E6E8B">
      <w:pPr>
        <w:numPr>
          <w:ilvl w:val="1"/>
          <w:numId w:val="4"/>
        </w:numPr>
      </w:pPr>
      <w:r w:rsidRPr="003E6E8B">
        <w:rPr>
          <w:b/>
          <w:bCs/>
        </w:rPr>
        <w:lastRenderedPageBreak/>
        <w:t>Documentación de la Experiencia:</w:t>
      </w:r>
    </w:p>
    <w:p w:rsidR="003E6E8B" w:rsidRPr="003E6E8B" w:rsidRDefault="003E6E8B" w:rsidP="009C5AC6">
      <w:pPr>
        <w:numPr>
          <w:ilvl w:val="2"/>
          <w:numId w:val="4"/>
        </w:numPr>
        <w:jc w:val="both"/>
      </w:pPr>
      <w:r w:rsidRPr="003E6E8B">
        <w:t>Elaborar un informe final que documente las experiencias presentadas, los aprendizajes obtenidos, y las recomendaciones para futuros eventos similares.</w:t>
      </w:r>
    </w:p>
    <w:p w:rsidR="003E6E8B" w:rsidRPr="009C5AC6" w:rsidRDefault="00AE25CC" w:rsidP="003E6E8B">
      <w:r>
        <w:pict>
          <v:rect id="_x0000_i1029" style="width:0;height:1.5pt" o:hralign="center" o:hrstd="t" o:hr="t" fillcolor="#a0a0a0" stroked="f"/>
        </w:pict>
      </w:r>
    </w:p>
    <w:p w:rsidR="003E6E8B" w:rsidRPr="003E6E8B" w:rsidRDefault="003E6E8B" w:rsidP="003E6E8B">
      <w:pPr>
        <w:rPr>
          <w:b/>
          <w:bCs/>
        </w:rPr>
      </w:pPr>
      <w:r w:rsidRPr="003E6E8B">
        <w:rPr>
          <w:b/>
          <w:bCs/>
        </w:rPr>
        <w:t>5. Seguimiento y Fortalecimiento de Redes</w:t>
      </w:r>
    </w:p>
    <w:p w:rsidR="003E6E8B" w:rsidRPr="003E6E8B" w:rsidRDefault="003E6E8B" w:rsidP="003E6E8B">
      <w:pPr>
        <w:numPr>
          <w:ilvl w:val="0"/>
          <w:numId w:val="5"/>
        </w:numPr>
      </w:pPr>
      <w:r>
        <w:rPr>
          <w:b/>
          <w:bCs/>
        </w:rPr>
        <w:t>Logro esperado</w:t>
      </w:r>
      <w:r w:rsidRPr="003E6E8B">
        <w:rPr>
          <w:b/>
          <w:bCs/>
        </w:rPr>
        <w:t>:</w:t>
      </w:r>
    </w:p>
    <w:p w:rsidR="003E6E8B" w:rsidRPr="003E6E8B" w:rsidRDefault="003E6E8B" w:rsidP="009C5AC6">
      <w:pPr>
        <w:numPr>
          <w:ilvl w:val="1"/>
          <w:numId w:val="5"/>
        </w:numPr>
        <w:jc w:val="both"/>
      </w:pPr>
      <w:r w:rsidRPr="003E6E8B">
        <w:t>Asegurar la continuidad del trabajo colaborativo y el fortalecimiento de las redes entre los diferentes actores después de la feria.</w:t>
      </w:r>
    </w:p>
    <w:p w:rsidR="003E6E8B" w:rsidRPr="003E6E8B" w:rsidRDefault="003E6E8B" w:rsidP="003E6E8B">
      <w:pPr>
        <w:numPr>
          <w:ilvl w:val="0"/>
          <w:numId w:val="5"/>
        </w:numPr>
      </w:pPr>
      <w:r w:rsidRPr="003E6E8B">
        <w:rPr>
          <w:b/>
          <w:bCs/>
        </w:rPr>
        <w:t>Actividades:</w:t>
      </w:r>
    </w:p>
    <w:p w:rsidR="003E6E8B" w:rsidRPr="003E6E8B" w:rsidRDefault="003E6E8B" w:rsidP="003E6E8B">
      <w:pPr>
        <w:numPr>
          <w:ilvl w:val="1"/>
          <w:numId w:val="5"/>
        </w:numPr>
      </w:pPr>
      <w:r w:rsidRPr="003E6E8B">
        <w:rPr>
          <w:b/>
          <w:bCs/>
        </w:rPr>
        <w:t>Creación de una Red de Contacto:</w:t>
      </w:r>
    </w:p>
    <w:p w:rsidR="003E6E8B" w:rsidRPr="003E6E8B" w:rsidRDefault="003E6E8B" w:rsidP="009C5AC6">
      <w:pPr>
        <w:numPr>
          <w:ilvl w:val="2"/>
          <w:numId w:val="5"/>
        </w:numPr>
        <w:jc w:val="both"/>
      </w:pPr>
      <w:r w:rsidRPr="003E6E8B">
        <w:t>Establecer una red de contacto entre los participantes (grupos de WhatsApp, listas de correo) para facilitar la comunicación y la colaboración futura.</w:t>
      </w:r>
    </w:p>
    <w:p w:rsidR="003E6E8B" w:rsidRPr="003E6E8B" w:rsidRDefault="003E6E8B" w:rsidP="003E6E8B">
      <w:pPr>
        <w:numPr>
          <w:ilvl w:val="1"/>
          <w:numId w:val="5"/>
        </w:numPr>
      </w:pPr>
      <w:r w:rsidRPr="003E6E8B">
        <w:rPr>
          <w:b/>
          <w:bCs/>
        </w:rPr>
        <w:t>Planificación de Próximas Actividades:</w:t>
      </w:r>
    </w:p>
    <w:p w:rsidR="003E6E8B" w:rsidRPr="003E6E8B" w:rsidRDefault="003E6E8B" w:rsidP="009C5AC6">
      <w:pPr>
        <w:numPr>
          <w:ilvl w:val="2"/>
          <w:numId w:val="5"/>
        </w:numPr>
        <w:jc w:val="both"/>
      </w:pPr>
      <w:r w:rsidRPr="003E6E8B">
        <w:t>Identificar oportunidades para continuar el trabajo conjunto entre los equipos interprofesionales, dirigentes sociales y la comunidad.</w:t>
      </w:r>
    </w:p>
    <w:p w:rsidR="003E6E8B" w:rsidRPr="003E6E8B" w:rsidRDefault="003E6E8B" w:rsidP="003E6E8B">
      <w:pPr>
        <w:numPr>
          <w:ilvl w:val="1"/>
          <w:numId w:val="5"/>
        </w:numPr>
      </w:pPr>
      <w:r w:rsidRPr="003E6E8B">
        <w:rPr>
          <w:b/>
          <w:bCs/>
        </w:rPr>
        <w:t>Mantenimiento del Compromiso:</w:t>
      </w:r>
    </w:p>
    <w:p w:rsidR="003E6E8B" w:rsidRPr="003E6E8B" w:rsidRDefault="003E6E8B" w:rsidP="009C5AC6">
      <w:pPr>
        <w:numPr>
          <w:ilvl w:val="2"/>
          <w:numId w:val="5"/>
        </w:numPr>
        <w:jc w:val="both"/>
      </w:pPr>
      <w:r w:rsidRPr="003E6E8B">
        <w:t>Acordar reuniones de seguimiento para evaluar la implementación de las ideas y proyectos surgidos durante la feria.</w:t>
      </w:r>
    </w:p>
    <w:p w:rsidR="003E6E8B" w:rsidRPr="003E6E8B" w:rsidRDefault="00AE25CC" w:rsidP="009C5AC6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605C58" w:rsidRDefault="00605C58">
      <w:bookmarkStart w:id="0" w:name="_GoBack"/>
      <w:bookmarkEnd w:id="0"/>
    </w:p>
    <w:sectPr w:rsidR="00605C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CC" w:rsidRDefault="00AE25CC" w:rsidP="009C5AC6">
      <w:pPr>
        <w:spacing w:after="0" w:line="240" w:lineRule="auto"/>
      </w:pPr>
      <w:r>
        <w:separator/>
      </w:r>
    </w:p>
  </w:endnote>
  <w:endnote w:type="continuationSeparator" w:id="0">
    <w:p w:rsidR="00AE25CC" w:rsidRDefault="00AE25CC" w:rsidP="009C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CC" w:rsidRDefault="00AE25CC" w:rsidP="009C5AC6">
      <w:pPr>
        <w:spacing w:after="0" w:line="240" w:lineRule="auto"/>
      </w:pPr>
      <w:r>
        <w:separator/>
      </w:r>
    </w:p>
  </w:footnote>
  <w:footnote w:type="continuationSeparator" w:id="0">
    <w:p w:rsidR="00AE25CC" w:rsidRDefault="00AE25CC" w:rsidP="009C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C6" w:rsidRDefault="009C5AC6">
    <w:pPr>
      <w:pStyle w:val="Encabezado"/>
    </w:pPr>
    <w:r>
      <w:rPr>
        <w:noProof/>
        <w:lang w:eastAsia="es-CL"/>
      </w:rPr>
      <w:drawing>
        <wp:inline distT="0" distB="0" distL="0" distR="0" wp14:anchorId="0505FF72" wp14:editId="00444008">
          <wp:extent cx="590550" cy="752475"/>
          <wp:effectExtent l="0" t="0" r="0" b="9525"/>
          <wp:docPr id="1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3F2"/>
    <w:multiLevelType w:val="multilevel"/>
    <w:tmpl w:val="A5C2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463D7"/>
    <w:multiLevelType w:val="multilevel"/>
    <w:tmpl w:val="0B3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C7A62"/>
    <w:multiLevelType w:val="multilevel"/>
    <w:tmpl w:val="84C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F2AD9"/>
    <w:multiLevelType w:val="multilevel"/>
    <w:tmpl w:val="E7AC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C13D5"/>
    <w:multiLevelType w:val="multilevel"/>
    <w:tmpl w:val="3286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C3142"/>
    <w:multiLevelType w:val="multilevel"/>
    <w:tmpl w:val="E84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8B"/>
    <w:rsid w:val="003E6E8B"/>
    <w:rsid w:val="00605C58"/>
    <w:rsid w:val="009C5AC6"/>
    <w:rsid w:val="00A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1CB7"/>
  <w15:chartTrackingRefBased/>
  <w15:docId w15:val="{1688DCCD-8DC6-42B9-A344-2A26675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AC6"/>
  </w:style>
  <w:style w:type="paragraph" w:styleId="Piedepgina">
    <w:name w:val="footer"/>
    <w:basedOn w:val="Normal"/>
    <w:link w:val="PiedepginaCar"/>
    <w:uiPriority w:val="99"/>
    <w:unhideWhenUsed/>
    <w:rsid w:val="009C5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2024-09-02T20:07:00Z</dcterms:created>
  <dcterms:modified xsi:type="dcterms:W3CDTF">2024-10-10T18:11:00Z</dcterms:modified>
</cp:coreProperties>
</file>